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64"/>
        <w:jc w:val="both"/>
        <w:rPr/>
      </w:pPr>
      <w:r>
        <w:rPr>
          <w:rFonts w:cs="Calibri" w:cstheme="minorHAnsi"/>
          <w:sz w:val="24"/>
          <w:szCs w:val="24"/>
          <w:lang w:val="hr-HR"/>
        </w:rPr>
        <w:t>Na temelju članka 26. Zakona o radu (</w:t>
      </w:r>
      <w:bookmarkStart w:id="0" w:name="__DdeLink__2604_1257005358"/>
      <w:r>
        <w:rPr>
          <w:rFonts w:cs="Calibri" w:cstheme="minorHAnsi"/>
          <w:sz w:val="24"/>
          <w:szCs w:val="24"/>
          <w:lang w:val="hr-HR"/>
        </w:rPr>
        <w:t>NN br.93/14</w:t>
      </w:r>
      <w:bookmarkEnd w:id="0"/>
      <w:r>
        <w:rPr>
          <w:rFonts w:cs="Calibri" w:cstheme="minorHAnsi"/>
          <w:sz w:val="24"/>
          <w:szCs w:val="24"/>
          <w:lang w:val="hr-HR"/>
        </w:rPr>
        <w:t xml:space="preserve">), društvo </w:t>
      </w:r>
      <w:r>
        <w:rPr>
          <w:rFonts w:cs="Calibri" w:cstheme="minorHAnsi"/>
          <w:b/>
          <w:bCs/>
          <w:sz w:val="24"/>
          <w:szCs w:val="24"/>
          <w:lang w:val="hr-HR"/>
        </w:rPr>
        <w:t>STANDARD PROCESSING</w:t>
      </w:r>
      <w:r>
        <w:rPr>
          <w:rFonts w:cs="Calibri" w:cstheme="minorHAnsi"/>
          <w:b/>
          <w:sz w:val="24"/>
          <w:szCs w:val="24"/>
          <w:lang w:val="hr-HR"/>
        </w:rPr>
        <w:t xml:space="preserve"> d.o.o</w:t>
      </w:r>
      <w:r>
        <w:rPr>
          <w:rFonts w:cs="Calibri" w:cstheme="minorHAnsi"/>
          <w:sz w:val="24"/>
          <w:szCs w:val="24"/>
          <w:lang w:val="hr-HR"/>
        </w:rPr>
        <w:t xml:space="preserve">, sa sjedištem u </w:t>
      </w:r>
      <w:r>
        <w:rPr>
          <w:rFonts w:cs="Calibri" w:ascii="Calibri" w:hAnsi="Calibri" w:cstheme="minorHAnsi"/>
          <w:color w:val="000000"/>
          <w:sz w:val="24"/>
          <w:szCs w:val="24"/>
          <w:lang w:val="hr-HR"/>
        </w:rPr>
        <w:t xml:space="preserve">Hrvatskoj, </w:t>
      </w:r>
      <w:r>
        <w:rPr>
          <w:rFonts w:cs="Calibri" w:ascii="Calibri" w:hAnsi="Calibri" w:cstheme="minorHAnsi"/>
          <w:color w:val="000000"/>
          <w:sz w:val="24"/>
          <w:szCs w:val="24"/>
          <w:lang w:val="hr-HR"/>
        </w:rPr>
        <w:t>Zagreb-Sesvete</w:t>
      </w:r>
      <w:r>
        <w:rPr>
          <w:rFonts w:cs="Calibri" w:ascii="Calibri" w:hAnsi="Calibri" w:cstheme="minorHAnsi"/>
          <w:color w:val="000000"/>
          <w:sz w:val="24"/>
          <w:szCs w:val="24"/>
          <w:lang w:val="hr-HR"/>
        </w:rPr>
        <w:t xml:space="preserve">, </w:t>
      </w:r>
      <w:r>
        <w:rPr>
          <w:rFonts w:cs="Calibri" w:ascii="Calibri" w:hAnsi="Calibri" w:cstheme="minorHAnsi"/>
          <w:color w:val="000000"/>
          <w:sz w:val="24"/>
          <w:szCs w:val="24"/>
          <w:lang w:val="hr-HR"/>
        </w:rPr>
        <w:t>Strojarska cesta 9/C</w:t>
      </w:r>
      <w:r>
        <w:rPr>
          <w:rFonts w:cs="Calibri" w:ascii="Calibri" w:hAnsi="Calibri" w:cstheme="minorHAnsi"/>
          <w:color w:val="000000"/>
          <w:sz w:val="24"/>
          <w:szCs w:val="24"/>
          <w:lang w:val="hr-HR"/>
        </w:rPr>
        <w:t xml:space="preserve">, OIB: </w:t>
      </w:r>
      <w:r>
        <w:rPr>
          <w:rFonts w:cs="Calibri" w:ascii="Calibri" w:hAnsi="Calibri" w:cstheme="minorHAnsi"/>
          <w:color w:val="000000"/>
          <w:sz w:val="24"/>
          <w:szCs w:val="24"/>
          <w:lang w:val="hr-HR"/>
        </w:rPr>
        <w:t>56017700724</w:t>
      </w:r>
      <w:r>
        <w:rPr>
          <w:rFonts w:cs="Calibri" w:cstheme="minorHAnsi"/>
          <w:sz w:val="24"/>
          <w:szCs w:val="24"/>
          <w:lang w:val="hr-HR"/>
        </w:rPr>
        <w:t xml:space="preserve">, (dalje u tekstu: „Poslodavac“ ili „Društvo“) dana </w:t>
      </w:r>
      <w:r>
        <w:rPr>
          <w:rFonts w:cs="Calibri" w:cstheme="minorHAnsi"/>
          <w:sz w:val="24"/>
          <w:szCs w:val="24"/>
          <w:lang w:val="hr-HR"/>
        </w:rPr>
        <w:t>12</w:t>
      </w:r>
      <w:r>
        <w:rPr>
          <w:rFonts w:cs="Calibri" w:cstheme="minorHAnsi"/>
          <w:sz w:val="24"/>
          <w:szCs w:val="24"/>
          <w:lang w:val="hr-HR"/>
        </w:rPr>
        <w:t xml:space="preserve">. </w:t>
      </w:r>
      <w:r>
        <w:rPr>
          <w:rFonts w:cs="Calibri" w:cstheme="minorHAnsi"/>
          <w:sz w:val="24"/>
          <w:szCs w:val="24"/>
          <w:lang w:val="hr-HR"/>
        </w:rPr>
        <w:t>veljače</w:t>
      </w:r>
      <w:r>
        <w:rPr>
          <w:rFonts w:cs="Calibri" w:cstheme="minorHAnsi"/>
          <w:sz w:val="24"/>
          <w:szCs w:val="24"/>
          <w:lang w:val="hr-HR"/>
        </w:rPr>
        <w:t xml:space="preserve"> 20</w:t>
      </w:r>
      <w:r>
        <w:rPr>
          <w:rFonts w:cs="Calibri" w:cstheme="minorHAnsi"/>
          <w:sz w:val="24"/>
          <w:szCs w:val="24"/>
          <w:lang w:val="hr-HR"/>
        </w:rPr>
        <w:t>20</w:t>
      </w:r>
      <w:r>
        <w:rPr>
          <w:rFonts w:cs="Calibri" w:cstheme="minorHAnsi"/>
          <w:sz w:val="24"/>
          <w:szCs w:val="24"/>
          <w:lang w:val="hr-HR"/>
        </w:rPr>
        <w:t>. godine donosi sljedeći:</w:t>
      </w:r>
    </w:p>
    <w:p>
      <w:pPr>
        <w:pStyle w:val="Stil"/>
        <w:spacing w:lineRule="auto" w:line="264"/>
        <w:ind w:left="57" w:right="16" w:hanging="0"/>
        <w:jc w:val="center"/>
        <w:rPr>
          <w:rFonts w:ascii="Calibri" w:hAnsi="Calibri" w:cs="Calibri" w:asciiTheme="minorHAnsi" w:cstheme="minorHAnsi" w:hAnsiTheme="minorHAnsi"/>
        </w:rPr>
      </w:pPr>
      <w:r>
        <w:rPr>
          <w:rFonts w:cs="Calibri" w:cstheme="minorHAnsi" w:ascii="Calibri" w:hAnsi="Calibri"/>
        </w:rPr>
      </w:r>
    </w:p>
    <w:p>
      <w:pPr>
        <w:pStyle w:val="Stil"/>
        <w:spacing w:lineRule="auto" w:line="264"/>
        <w:ind w:left="57" w:right="16" w:hanging="0"/>
        <w:jc w:val="center"/>
        <w:rPr>
          <w:sz w:val="36"/>
          <w:szCs w:val="36"/>
        </w:rPr>
      </w:pPr>
      <w:r>
        <w:rPr>
          <w:rFonts w:cs="Calibri" w:ascii="Calibri" w:hAnsi="Calibri" w:asciiTheme="minorHAnsi" w:cstheme="minorHAnsi" w:hAnsiTheme="minorHAnsi"/>
          <w:b/>
          <w:sz w:val="36"/>
          <w:szCs w:val="36"/>
        </w:rPr>
        <w:t>PRAVILNIK O RADU</w:t>
      </w:r>
    </w:p>
    <w:p>
      <w:pPr>
        <w:pStyle w:val="Normal"/>
        <w:spacing w:lineRule="auto" w:line="264"/>
        <w:ind w:left="57" w:hanging="0"/>
        <w:rPr/>
      </w:pPr>
      <w:r>
        <w:rPr/>
      </w:r>
    </w:p>
    <w:p>
      <w:pPr>
        <w:pStyle w:val="Contents1"/>
        <w:tabs>
          <w:tab w:val="right" w:pos="9629" w:leader="dot"/>
        </w:tabs>
        <w:rPr/>
      </w:pPr>
      <w:r>
        <w:fldChar w:fldCharType="begin"/>
      </w:r>
      <w:r>
        <w:instrText> TOC \z \o "1-3" \u \h</w:instrText>
      </w:r>
      <w:r>
        <w:fldChar w:fldCharType="separate"/>
      </w:r>
      <w:hyperlink w:anchor="_Toc471290925">
        <w:r>
          <w:rPr>
            <w:webHidden/>
          </w:rPr>
          <w:fldChar w:fldCharType="begin"/>
        </w:r>
        <w:r>
          <w:rPr>
            <w:webHidden/>
          </w:rPr>
          <w:instrText>PAGEREF _Toc471290925 \h</w:instrText>
        </w:r>
        <w:r>
          <w:rPr>
            <w:webHidden/>
          </w:rPr>
          <w:fldChar w:fldCharType="separate"/>
        </w:r>
        <w:r>
          <w:rPr>
            <w:webHidden/>
            <w:rStyle w:val="IndexLink"/>
            <w:rFonts w:cs="Calibri" w:ascii="Calibri" w:hAnsi="Calibri" w:asciiTheme="minorHAnsi" w:cstheme="minorHAnsi" w:hAnsiTheme="minorHAnsi"/>
            <w:vanish w:val="false"/>
            <w:sz w:val="22"/>
            <w:szCs w:val="22"/>
          </w:rPr>
          <w:t>OPĆE ODREDBE</w:t>
          <w:tab/>
          <w:t>2</w:t>
        </w:r>
        <w:r>
          <w:rPr>
            <w:webHidden/>
          </w:rPr>
          <w:fldChar w:fldCharType="end"/>
        </w:r>
      </w:hyperlink>
    </w:p>
    <w:p>
      <w:pPr>
        <w:pStyle w:val="Contents1"/>
        <w:tabs>
          <w:tab w:val="right" w:pos="9629" w:leader="dot"/>
        </w:tabs>
        <w:rPr/>
      </w:pPr>
      <w:hyperlink w:anchor="_Toc471290926">
        <w:r>
          <w:rPr>
            <w:webHidden/>
            <w:rStyle w:val="IndexLink"/>
            <w:rFonts w:cs="Calibri" w:ascii="Calibri" w:hAnsi="Calibri" w:asciiTheme="minorHAnsi" w:cstheme="minorHAnsi" w:hAnsiTheme="minorHAnsi"/>
            <w:vanish w:val="false"/>
            <w:sz w:val="22"/>
            <w:szCs w:val="22"/>
            <w:lang w:val="hr-HR"/>
          </w:rPr>
          <w:t>ZASNIVANJE RADNOG ODNOSA</w:t>
        </w:r>
        <w:r>
          <w:rPr>
            <w:webHidden/>
          </w:rPr>
          <w:fldChar w:fldCharType="begin"/>
        </w:r>
        <w:r>
          <w:rPr>
            <w:webHidden/>
          </w:rPr>
          <w:instrText>PAGEREF _Toc471290926 \h</w:instrText>
        </w:r>
        <w:r>
          <w:rPr>
            <w:webHidden/>
          </w:rPr>
          <w:fldChar w:fldCharType="separate"/>
        </w:r>
        <w:r>
          <w:rPr>
            <w:rStyle w:val="IndexLink"/>
            <w:rFonts w:cs="Calibri" w:ascii="Calibri" w:hAnsi="Calibri" w:asciiTheme="minorHAnsi" w:cstheme="minorHAnsi" w:hAnsiTheme="minorHAnsi"/>
            <w:vanish w:val="false"/>
            <w:sz w:val="22"/>
            <w:szCs w:val="22"/>
          </w:rPr>
          <w:tab/>
          <w:t>3</w:t>
        </w:r>
        <w:r>
          <w:rPr>
            <w:webHidden/>
          </w:rPr>
          <w:fldChar w:fldCharType="end"/>
        </w:r>
      </w:hyperlink>
    </w:p>
    <w:p>
      <w:pPr>
        <w:pStyle w:val="Contents1"/>
        <w:tabs>
          <w:tab w:val="right" w:pos="9629" w:leader="dot"/>
        </w:tabs>
        <w:rPr/>
      </w:pPr>
      <w:hyperlink w:anchor="_Toc471290927">
        <w:r>
          <w:rPr>
            <w:webHidden/>
            <w:rStyle w:val="IndexLink"/>
            <w:rFonts w:cs="Calibri" w:ascii="Calibri" w:hAnsi="Calibri" w:asciiTheme="minorHAnsi" w:cstheme="minorHAnsi" w:hAnsiTheme="minorHAnsi"/>
            <w:vanish w:val="false"/>
            <w:sz w:val="22"/>
            <w:szCs w:val="22"/>
            <w:lang w:val="hr-HR"/>
          </w:rPr>
          <w:t>PROBNI RAD</w:t>
        </w:r>
        <w:r>
          <w:rPr>
            <w:webHidden/>
          </w:rPr>
          <w:fldChar w:fldCharType="begin"/>
        </w:r>
        <w:r>
          <w:rPr>
            <w:webHidden/>
          </w:rPr>
          <w:instrText>PAGEREF _Toc471290927 \h</w:instrText>
        </w:r>
        <w:r>
          <w:rPr>
            <w:webHidden/>
          </w:rPr>
          <w:fldChar w:fldCharType="separate"/>
        </w:r>
        <w:r>
          <w:rPr>
            <w:rStyle w:val="IndexLink"/>
            <w:rFonts w:cs="Calibri" w:ascii="Calibri" w:hAnsi="Calibri" w:asciiTheme="minorHAnsi" w:cstheme="minorHAnsi" w:hAnsiTheme="minorHAnsi"/>
            <w:vanish w:val="false"/>
            <w:sz w:val="22"/>
            <w:szCs w:val="22"/>
          </w:rPr>
          <w:tab/>
          <w:t>3</w:t>
        </w:r>
        <w:r>
          <w:rPr>
            <w:webHidden/>
          </w:rPr>
          <w:fldChar w:fldCharType="end"/>
        </w:r>
      </w:hyperlink>
    </w:p>
    <w:p>
      <w:pPr>
        <w:pStyle w:val="Contents1"/>
        <w:tabs>
          <w:tab w:val="right" w:pos="9629" w:leader="dot"/>
        </w:tabs>
        <w:rPr/>
      </w:pPr>
      <w:hyperlink w:anchor="_Toc471290928">
        <w:r>
          <w:rPr>
            <w:webHidden/>
            <w:rStyle w:val="IndexLink"/>
            <w:rFonts w:cs="Calibri" w:ascii="Calibri" w:hAnsi="Calibri" w:asciiTheme="minorHAnsi" w:cstheme="minorHAnsi" w:hAnsiTheme="minorHAnsi"/>
            <w:vanish w:val="false"/>
            <w:sz w:val="22"/>
            <w:szCs w:val="22"/>
            <w:lang w:val="hr-HR"/>
          </w:rPr>
          <w:t>PRIPRAVNICI</w:t>
        </w:r>
        <w:r>
          <w:rPr>
            <w:webHidden/>
          </w:rPr>
          <w:fldChar w:fldCharType="begin"/>
        </w:r>
        <w:r>
          <w:rPr>
            <w:webHidden/>
          </w:rPr>
          <w:instrText>PAGEREF _Toc471290928 \h</w:instrText>
        </w:r>
        <w:r>
          <w:rPr>
            <w:webHidden/>
          </w:rPr>
          <w:fldChar w:fldCharType="separate"/>
        </w:r>
        <w:r>
          <w:rPr>
            <w:rStyle w:val="IndexLink"/>
            <w:rFonts w:cs="Calibri" w:ascii="Calibri" w:hAnsi="Calibri" w:asciiTheme="minorHAnsi" w:cstheme="minorHAnsi" w:hAnsiTheme="minorHAnsi"/>
            <w:vanish w:val="false"/>
            <w:sz w:val="22"/>
            <w:szCs w:val="22"/>
          </w:rPr>
          <w:tab/>
          <w:t>4</w:t>
        </w:r>
        <w:r>
          <w:rPr>
            <w:webHidden/>
          </w:rPr>
          <w:fldChar w:fldCharType="end"/>
        </w:r>
      </w:hyperlink>
    </w:p>
    <w:p>
      <w:pPr>
        <w:pStyle w:val="Contents1"/>
        <w:tabs>
          <w:tab w:val="right" w:pos="9629" w:leader="dot"/>
        </w:tabs>
        <w:rPr/>
      </w:pPr>
      <w:hyperlink w:anchor="_Toc471290929">
        <w:r>
          <w:rPr>
            <w:webHidden/>
            <w:rStyle w:val="IndexLink"/>
            <w:rFonts w:cs="Calibri" w:ascii="Calibri" w:hAnsi="Calibri" w:asciiTheme="minorHAnsi" w:cstheme="minorHAnsi" w:hAnsiTheme="minorHAnsi"/>
            <w:vanish w:val="false"/>
            <w:sz w:val="22"/>
            <w:szCs w:val="22"/>
            <w:lang w:val="hr-HR"/>
          </w:rPr>
          <w:t>STRUČNO OSPOSOBLJAVANJE</w:t>
        </w:r>
        <w:r>
          <w:rPr>
            <w:webHidden/>
          </w:rPr>
          <w:fldChar w:fldCharType="begin"/>
        </w:r>
        <w:r>
          <w:rPr>
            <w:webHidden/>
          </w:rPr>
          <w:instrText>PAGEREF _Toc471290929 \h</w:instrText>
        </w:r>
        <w:r>
          <w:rPr>
            <w:webHidden/>
          </w:rPr>
          <w:fldChar w:fldCharType="separate"/>
        </w:r>
        <w:r>
          <w:rPr>
            <w:rStyle w:val="IndexLink"/>
            <w:rFonts w:cs="Calibri" w:ascii="Calibri" w:hAnsi="Calibri" w:asciiTheme="minorHAnsi" w:cstheme="minorHAnsi" w:hAnsiTheme="minorHAnsi"/>
            <w:vanish w:val="false"/>
            <w:sz w:val="22"/>
            <w:szCs w:val="22"/>
          </w:rPr>
          <w:tab/>
          <w:t>4</w:t>
        </w:r>
        <w:r>
          <w:rPr>
            <w:webHidden/>
          </w:rPr>
          <w:fldChar w:fldCharType="end"/>
        </w:r>
      </w:hyperlink>
    </w:p>
    <w:p>
      <w:pPr>
        <w:pStyle w:val="Contents1"/>
        <w:tabs>
          <w:tab w:val="right" w:pos="9629" w:leader="dot"/>
        </w:tabs>
        <w:rPr/>
      </w:pPr>
      <w:hyperlink w:anchor="_Toc471290930">
        <w:r>
          <w:rPr>
            <w:webHidden/>
          </w:rPr>
          <w:fldChar w:fldCharType="begin"/>
        </w:r>
        <w:r>
          <w:rPr>
            <w:webHidden/>
          </w:rPr>
          <w:instrText>PAGEREF _Toc471290930 \h</w:instrText>
        </w:r>
        <w:r>
          <w:rPr>
            <w:webHidden/>
          </w:rPr>
          <w:fldChar w:fldCharType="separate"/>
        </w:r>
        <w:r>
          <w:rPr>
            <w:webHidden/>
            <w:rStyle w:val="IndexLink"/>
            <w:rFonts w:cs="Calibri" w:ascii="Calibri" w:hAnsi="Calibri" w:asciiTheme="minorHAnsi" w:cstheme="minorHAnsi" w:hAnsiTheme="minorHAnsi"/>
            <w:vanish w:val="false"/>
            <w:sz w:val="22"/>
            <w:szCs w:val="22"/>
          </w:rPr>
          <w:t>PRAVA I OBVEZE U RADNOM ODNOSU</w:t>
          <w:tab/>
          <w:t>4</w:t>
        </w:r>
        <w:r>
          <w:rPr>
            <w:webHidden/>
          </w:rPr>
          <w:fldChar w:fldCharType="end"/>
        </w:r>
      </w:hyperlink>
    </w:p>
    <w:p>
      <w:pPr>
        <w:pStyle w:val="Contents1"/>
        <w:tabs>
          <w:tab w:val="right" w:pos="9629" w:leader="dot"/>
        </w:tabs>
        <w:rPr/>
      </w:pPr>
      <w:hyperlink w:anchor="_Toc471290931">
        <w:r>
          <w:rPr>
            <w:webHidden/>
            <w:rStyle w:val="IndexLink"/>
            <w:rFonts w:cs="Calibri" w:ascii="Calibri" w:hAnsi="Calibri" w:asciiTheme="minorHAnsi" w:cstheme="minorHAnsi" w:hAnsiTheme="minorHAnsi"/>
            <w:vanish w:val="false"/>
            <w:sz w:val="22"/>
            <w:szCs w:val="22"/>
            <w:lang w:val="hr-HR"/>
          </w:rPr>
          <w:t>POVREDE OBVEZA IZ RADNOG ODNOSA</w:t>
        </w:r>
        <w:r>
          <w:rPr>
            <w:webHidden/>
          </w:rPr>
          <w:fldChar w:fldCharType="begin"/>
        </w:r>
        <w:r>
          <w:rPr>
            <w:webHidden/>
          </w:rPr>
          <w:instrText>PAGEREF _Toc471290931 \h</w:instrText>
        </w:r>
        <w:r>
          <w:rPr>
            <w:webHidden/>
          </w:rPr>
          <w:fldChar w:fldCharType="separate"/>
        </w:r>
        <w:r>
          <w:rPr>
            <w:rStyle w:val="IndexLink"/>
            <w:rFonts w:cs="Calibri" w:ascii="Calibri" w:hAnsi="Calibri" w:asciiTheme="minorHAnsi" w:cstheme="minorHAnsi" w:hAnsiTheme="minorHAnsi"/>
            <w:vanish w:val="false"/>
            <w:sz w:val="22"/>
            <w:szCs w:val="22"/>
          </w:rPr>
          <w:tab/>
          <w:t>5</w:t>
        </w:r>
        <w:r>
          <w:rPr>
            <w:webHidden/>
          </w:rPr>
          <w:fldChar w:fldCharType="end"/>
        </w:r>
      </w:hyperlink>
    </w:p>
    <w:p>
      <w:pPr>
        <w:pStyle w:val="Contents1"/>
        <w:tabs>
          <w:tab w:val="right" w:pos="9629" w:leader="dot"/>
        </w:tabs>
        <w:rPr/>
      </w:pPr>
      <w:hyperlink w:anchor="_Toc471290932">
        <w:r>
          <w:rPr>
            <w:webHidden/>
          </w:rPr>
          <w:fldChar w:fldCharType="begin"/>
        </w:r>
        <w:r>
          <w:rPr>
            <w:webHidden/>
          </w:rPr>
          <w:instrText>PAGEREF _Toc471290932 \h</w:instrText>
        </w:r>
        <w:r>
          <w:rPr>
            <w:webHidden/>
          </w:rPr>
          <w:fldChar w:fldCharType="separate"/>
        </w:r>
        <w:r>
          <w:rPr>
            <w:webHidden/>
            <w:rStyle w:val="IndexLink"/>
            <w:rFonts w:cs="Calibri" w:ascii="Calibri" w:hAnsi="Calibri" w:asciiTheme="minorHAnsi" w:cstheme="minorHAnsi" w:hAnsiTheme="minorHAnsi"/>
            <w:vanish w:val="false"/>
            <w:sz w:val="22"/>
            <w:szCs w:val="22"/>
          </w:rPr>
          <w:t>PRESTANAK UGOVORA O RADU</w:t>
          <w:tab/>
          <w:t>6</w:t>
        </w:r>
        <w:r>
          <w:rPr>
            <w:webHidden/>
          </w:rPr>
          <w:fldChar w:fldCharType="end"/>
        </w:r>
      </w:hyperlink>
    </w:p>
    <w:p>
      <w:pPr>
        <w:pStyle w:val="Contents1"/>
        <w:tabs>
          <w:tab w:val="right" w:pos="9629" w:leader="dot"/>
        </w:tabs>
        <w:rPr/>
      </w:pPr>
      <w:hyperlink w:anchor="_Toc471290933">
        <w:r>
          <w:rPr>
            <w:webHidden/>
            <w:rStyle w:val="IndexLink"/>
            <w:rFonts w:cs="Calibri" w:ascii="Calibri" w:hAnsi="Calibri" w:asciiTheme="minorHAnsi" w:cstheme="minorHAnsi" w:hAnsiTheme="minorHAnsi"/>
            <w:vanish w:val="false"/>
            <w:sz w:val="22"/>
            <w:szCs w:val="22"/>
            <w:lang w:val="hr-HR"/>
          </w:rPr>
          <w:t>RADNO VRIJEME</w:t>
        </w:r>
        <w:r>
          <w:rPr>
            <w:webHidden/>
          </w:rPr>
          <w:fldChar w:fldCharType="begin"/>
        </w:r>
        <w:r>
          <w:rPr>
            <w:webHidden/>
          </w:rPr>
          <w:instrText>PAGEREF _Toc471290933 \h</w:instrText>
        </w:r>
        <w:r>
          <w:rPr>
            <w:webHidden/>
          </w:rPr>
          <w:fldChar w:fldCharType="separate"/>
        </w:r>
        <w:r>
          <w:rPr>
            <w:rStyle w:val="IndexLink"/>
            <w:rFonts w:cs="Calibri" w:ascii="Calibri" w:hAnsi="Calibri" w:asciiTheme="minorHAnsi" w:cstheme="minorHAnsi" w:hAnsiTheme="minorHAnsi"/>
            <w:vanish w:val="false"/>
            <w:sz w:val="22"/>
            <w:szCs w:val="22"/>
          </w:rPr>
          <w:tab/>
          <w:t>7</w:t>
        </w:r>
        <w:r>
          <w:rPr>
            <w:webHidden/>
          </w:rPr>
          <w:fldChar w:fldCharType="end"/>
        </w:r>
      </w:hyperlink>
    </w:p>
    <w:p>
      <w:pPr>
        <w:pStyle w:val="Contents1"/>
        <w:tabs>
          <w:tab w:val="right" w:pos="9629" w:leader="dot"/>
        </w:tabs>
        <w:rPr/>
      </w:pPr>
      <w:hyperlink w:anchor="_Toc471290934">
        <w:r>
          <w:rPr>
            <w:webHidden/>
            <w:rStyle w:val="IndexLink"/>
            <w:rFonts w:cs="Calibri" w:ascii="Calibri" w:hAnsi="Calibri" w:asciiTheme="minorHAnsi" w:cstheme="minorHAnsi" w:hAnsiTheme="minorHAnsi"/>
            <w:vanish w:val="false"/>
            <w:sz w:val="22"/>
            <w:szCs w:val="22"/>
            <w:lang w:val="hr-HR"/>
          </w:rPr>
          <w:t>STANKA I ODMORI</w:t>
        </w:r>
        <w:r>
          <w:rPr>
            <w:webHidden/>
          </w:rPr>
          <w:fldChar w:fldCharType="begin"/>
        </w:r>
        <w:r>
          <w:rPr>
            <w:webHidden/>
          </w:rPr>
          <w:instrText>PAGEREF _Toc471290934 \h</w:instrText>
        </w:r>
        <w:r>
          <w:rPr>
            <w:webHidden/>
          </w:rPr>
          <w:fldChar w:fldCharType="separate"/>
        </w:r>
        <w:r>
          <w:rPr>
            <w:rStyle w:val="IndexLink"/>
            <w:rFonts w:cs="Calibri" w:ascii="Calibri" w:hAnsi="Calibri" w:asciiTheme="minorHAnsi" w:cstheme="minorHAnsi" w:hAnsiTheme="minorHAnsi"/>
            <w:vanish w:val="false"/>
            <w:sz w:val="22"/>
            <w:szCs w:val="22"/>
          </w:rPr>
          <w:tab/>
          <w:t>8</w:t>
        </w:r>
        <w:r>
          <w:rPr>
            <w:webHidden/>
          </w:rPr>
          <w:fldChar w:fldCharType="end"/>
        </w:r>
      </w:hyperlink>
    </w:p>
    <w:p>
      <w:pPr>
        <w:pStyle w:val="Contents1"/>
        <w:tabs>
          <w:tab w:val="right" w:pos="9629" w:leader="dot"/>
        </w:tabs>
        <w:rPr/>
      </w:pPr>
      <w:hyperlink w:anchor="_Toc471290935">
        <w:r>
          <w:rPr>
            <w:webHidden/>
            <w:rStyle w:val="IndexLink"/>
            <w:rFonts w:cs="Calibri" w:ascii="Calibri" w:hAnsi="Calibri" w:asciiTheme="minorHAnsi" w:cstheme="minorHAnsi" w:hAnsiTheme="minorHAnsi"/>
            <w:vanish w:val="false"/>
            <w:sz w:val="22"/>
            <w:szCs w:val="22"/>
            <w:lang w:val="hr-HR"/>
          </w:rPr>
          <w:t>PLAĆA</w:t>
        </w:r>
        <w:r>
          <w:rPr>
            <w:webHidden/>
          </w:rPr>
          <w:fldChar w:fldCharType="begin"/>
        </w:r>
        <w:r>
          <w:rPr>
            <w:webHidden/>
          </w:rPr>
          <w:instrText>PAGEREF _Toc471290935 \h</w:instrText>
        </w:r>
        <w:r>
          <w:rPr>
            <w:webHidden/>
          </w:rPr>
          <w:fldChar w:fldCharType="separate"/>
        </w:r>
        <w:r>
          <w:rPr>
            <w:rStyle w:val="IndexLink"/>
            <w:rFonts w:cs="Calibri" w:ascii="Calibri" w:hAnsi="Calibri" w:asciiTheme="minorHAnsi" w:cstheme="minorHAnsi" w:hAnsiTheme="minorHAnsi"/>
            <w:vanish w:val="false"/>
            <w:sz w:val="22"/>
            <w:szCs w:val="22"/>
          </w:rPr>
          <w:tab/>
          <w:t>10</w:t>
        </w:r>
        <w:r>
          <w:rPr>
            <w:webHidden/>
          </w:rPr>
          <w:fldChar w:fldCharType="end"/>
        </w:r>
      </w:hyperlink>
    </w:p>
    <w:p>
      <w:pPr>
        <w:pStyle w:val="Contents1"/>
        <w:tabs>
          <w:tab w:val="right" w:pos="9629" w:leader="dot"/>
        </w:tabs>
        <w:rPr/>
      </w:pPr>
      <w:hyperlink w:anchor="_Toc471290936">
        <w:r>
          <w:rPr>
            <w:webHidden/>
            <w:rStyle w:val="IndexLink"/>
            <w:rFonts w:cs="Calibri" w:ascii="Calibri" w:hAnsi="Calibri" w:asciiTheme="minorHAnsi" w:cstheme="minorHAnsi" w:hAnsiTheme="minorHAnsi"/>
            <w:vanish w:val="false"/>
            <w:sz w:val="22"/>
            <w:szCs w:val="22"/>
            <w:lang w:val="hr-HR"/>
          </w:rPr>
          <w:t>ZAŠTITA PRIVATNOSTI RADNIKA</w:t>
        </w:r>
        <w:r>
          <w:rPr>
            <w:webHidden/>
          </w:rPr>
          <w:fldChar w:fldCharType="begin"/>
        </w:r>
        <w:r>
          <w:rPr>
            <w:webHidden/>
          </w:rPr>
          <w:instrText>PAGEREF _Toc471290936 \h</w:instrText>
        </w:r>
        <w:r>
          <w:rPr>
            <w:webHidden/>
          </w:rPr>
          <w:fldChar w:fldCharType="separate"/>
        </w:r>
        <w:r>
          <w:rPr>
            <w:rStyle w:val="IndexLink"/>
            <w:rFonts w:cs="Calibri" w:ascii="Calibri" w:hAnsi="Calibri" w:asciiTheme="minorHAnsi" w:cstheme="minorHAnsi" w:hAnsiTheme="minorHAnsi"/>
            <w:vanish w:val="false"/>
            <w:sz w:val="22"/>
            <w:szCs w:val="22"/>
          </w:rPr>
          <w:tab/>
          <w:t>11</w:t>
        </w:r>
        <w:r>
          <w:rPr>
            <w:webHidden/>
          </w:rPr>
          <w:fldChar w:fldCharType="end"/>
        </w:r>
      </w:hyperlink>
    </w:p>
    <w:p>
      <w:pPr>
        <w:pStyle w:val="Contents1"/>
        <w:tabs>
          <w:tab w:val="right" w:pos="9629" w:leader="dot"/>
        </w:tabs>
        <w:rPr/>
      </w:pPr>
      <w:hyperlink w:anchor="_Toc471290937">
        <w:r>
          <w:rPr>
            <w:webHidden/>
            <w:rStyle w:val="IndexLink"/>
            <w:rFonts w:cs="Calibri" w:ascii="Calibri" w:hAnsi="Calibri" w:asciiTheme="minorHAnsi" w:cstheme="minorHAnsi" w:hAnsiTheme="minorHAnsi"/>
            <w:vanish w:val="false"/>
            <w:sz w:val="22"/>
            <w:szCs w:val="22"/>
            <w:lang w:val="hr-HR"/>
          </w:rPr>
          <w:t>POSTUPAK I MJERE ZAŠTITE DOSTOJANSTVA RADNIKA</w:t>
        </w:r>
        <w:r>
          <w:rPr>
            <w:webHidden/>
          </w:rPr>
          <w:fldChar w:fldCharType="begin"/>
        </w:r>
        <w:r>
          <w:rPr>
            <w:webHidden/>
          </w:rPr>
          <w:instrText>PAGEREF _Toc471290937 \h</w:instrText>
        </w:r>
        <w:r>
          <w:rPr>
            <w:webHidden/>
          </w:rPr>
          <w:fldChar w:fldCharType="separate"/>
        </w:r>
        <w:r>
          <w:rPr>
            <w:rStyle w:val="IndexLink"/>
            <w:rFonts w:cs="Calibri" w:ascii="Calibri" w:hAnsi="Calibri" w:asciiTheme="minorHAnsi" w:cstheme="minorHAnsi" w:hAnsiTheme="minorHAnsi"/>
            <w:vanish w:val="false"/>
            <w:sz w:val="22"/>
            <w:szCs w:val="22"/>
          </w:rPr>
          <w:tab/>
          <w:t>11</w:t>
        </w:r>
        <w:r>
          <w:rPr>
            <w:webHidden/>
          </w:rPr>
          <w:fldChar w:fldCharType="end"/>
        </w:r>
      </w:hyperlink>
    </w:p>
    <w:p>
      <w:pPr>
        <w:pStyle w:val="Contents1"/>
        <w:tabs>
          <w:tab w:val="right" w:pos="9629" w:leader="dot"/>
        </w:tabs>
        <w:rPr/>
      </w:pPr>
      <w:hyperlink w:anchor="_Toc471290938">
        <w:r>
          <w:rPr>
            <w:webHidden/>
            <w:rStyle w:val="IndexLink"/>
            <w:rFonts w:cs="Calibri" w:ascii="Calibri" w:hAnsi="Calibri" w:asciiTheme="minorHAnsi" w:cstheme="minorHAnsi" w:hAnsiTheme="minorHAnsi"/>
            <w:vanish w:val="false"/>
            <w:sz w:val="22"/>
            <w:szCs w:val="22"/>
            <w:lang w:val="hr-HR"/>
          </w:rPr>
          <w:t>ZAŠTITA PRAVA RADNIKA</w:t>
        </w:r>
        <w:r>
          <w:rPr>
            <w:webHidden/>
          </w:rPr>
          <w:fldChar w:fldCharType="begin"/>
        </w:r>
        <w:r>
          <w:rPr>
            <w:webHidden/>
          </w:rPr>
          <w:instrText>PAGEREF _Toc471290938 \h</w:instrText>
        </w:r>
        <w:r>
          <w:rPr>
            <w:webHidden/>
          </w:rPr>
          <w:fldChar w:fldCharType="separate"/>
        </w:r>
        <w:r>
          <w:rPr>
            <w:rStyle w:val="IndexLink"/>
            <w:rFonts w:cs="Calibri" w:ascii="Calibri" w:hAnsi="Calibri" w:asciiTheme="minorHAnsi" w:cstheme="minorHAnsi" w:hAnsiTheme="minorHAnsi"/>
            <w:vanish w:val="false"/>
            <w:sz w:val="22"/>
            <w:szCs w:val="22"/>
          </w:rPr>
          <w:tab/>
          <w:t>13</w:t>
        </w:r>
        <w:r>
          <w:rPr>
            <w:webHidden/>
          </w:rPr>
          <w:fldChar w:fldCharType="end"/>
        </w:r>
      </w:hyperlink>
    </w:p>
    <w:p>
      <w:pPr>
        <w:pStyle w:val="Contents1"/>
        <w:tabs>
          <w:tab w:val="right" w:pos="9629" w:leader="dot"/>
        </w:tabs>
        <w:rPr/>
      </w:pPr>
      <w:hyperlink w:anchor="_Toc471290939">
        <w:r>
          <w:rPr>
            <w:webHidden/>
            <w:rStyle w:val="IndexLink"/>
            <w:rFonts w:cs="Calibri" w:ascii="Calibri" w:hAnsi="Calibri" w:asciiTheme="minorHAnsi" w:cstheme="minorHAnsi" w:hAnsiTheme="minorHAnsi"/>
            <w:vanish w:val="false"/>
            <w:sz w:val="22"/>
            <w:szCs w:val="22"/>
            <w:lang w:val="hr-HR"/>
          </w:rPr>
          <w:t>POSLOVNA TAJNA</w:t>
        </w:r>
        <w:r>
          <w:rPr>
            <w:webHidden/>
          </w:rPr>
          <w:fldChar w:fldCharType="begin"/>
        </w:r>
        <w:r>
          <w:rPr>
            <w:webHidden/>
          </w:rPr>
          <w:instrText>PAGEREF _Toc471290939 \h</w:instrText>
        </w:r>
        <w:r>
          <w:rPr>
            <w:webHidden/>
          </w:rPr>
          <w:fldChar w:fldCharType="separate"/>
        </w:r>
        <w:r>
          <w:rPr>
            <w:rStyle w:val="IndexLink"/>
            <w:rFonts w:cs="Calibri" w:ascii="Calibri" w:hAnsi="Calibri" w:asciiTheme="minorHAnsi" w:cstheme="minorHAnsi" w:hAnsiTheme="minorHAnsi"/>
            <w:vanish w:val="false"/>
            <w:sz w:val="22"/>
            <w:szCs w:val="22"/>
          </w:rPr>
          <w:tab/>
          <w:t>14</w:t>
        </w:r>
        <w:r>
          <w:rPr>
            <w:webHidden/>
          </w:rPr>
          <w:fldChar w:fldCharType="end"/>
        </w:r>
      </w:hyperlink>
    </w:p>
    <w:p>
      <w:pPr>
        <w:pStyle w:val="Contents1"/>
        <w:tabs>
          <w:tab w:val="right" w:pos="9629" w:leader="dot"/>
        </w:tabs>
        <w:rPr/>
      </w:pPr>
      <w:hyperlink w:anchor="_Toc471290940">
        <w:r>
          <w:rPr>
            <w:webHidden/>
            <w:rStyle w:val="IndexLink"/>
            <w:rFonts w:cs="Calibri" w:ascii="Calibri" w:hAnsi="Calibri" w:asciiTheme="minorHAnsi" w:cstheme="minorHAnsi" w:hAnsiTheme="minorHAnsi"/>
            <w:vanish w:val="false"/>
            <w:sz w:val="22"/>
            <w:szCs w:val="22"/>
            <w:lang w:val="hr-HR"/>
          </w:rPr>
          <w:t>ZABRANA NATJECANJA</w:t>
        </w:r>
        <w:r>
          <w:rPr>
            <w:webHidden/>
          </w:rPr>
          <w:fldChar w:fldCharType="begin"/>
        </w:r>
        <w:r>
          <w:rPr>
            <w:webHidden/>
          </w:rPr>
          <w:instrText>PAGEREF _Toc471290940 \h</w:instrText>
        </w:r>
        <w:r>
          <w:rPr>
            <w:webHidden/>
          </w:rPr>
          <w:fldChar w:fldCharType="separate"/>
        </w:r>
        <w:r>
          <w:rPr>
            <w:rStyle w:val="IndexLink"/>
            <w:rFonts w:cs="Calibri" w:ascii="Calibri" w:hAnsi="Calibri" w:asciiTheme="minorHAnsi" w:cstheme="minorHAnsi" w:hAnsiTheme="minorHAnsi"/>
            <w:vanish w:val="false"/>
            <w:sz w:val="22"/>
            <w:szCs w:val="22"/>
          </w:rPr>
          <w:tab/>
          <w:t>14</w:t>
        </w:r>
        <w:r>
          <w:rPr>
            <w:webHidden/>
          </w:rPr>
          <w:fldChar w:fldCharType="end"/>
        </w:r>
      </w:hyperlink>
    </w:p>
    <w:p>
      <w:pPr>
        <w:pStyle w:val="Contents1"/>
        <w:tabs>
          <w:tab w:val="right" w:pos="9629" w:leader="dot"/>
        </w:tabs>
        <w:rPr/>
      </w:pPr>
      <w:hyperlink w:anchor="_Toc471290941">
        <w:r>
          <w:rPr>
            <w:webHidden/>
            <w:rStyle w:val="IndexLink"/>
            <w:rFonts w:cs="Calibri" w:ascii="Calibri" w:hAnsi="Calibri" w:asciiTheme="minorHAnsi" w:cstheme="minorHAnsi" w:hAnsiTheme="minorHAnsi"/>
            <w:vanish w:val="false"/>
            <w:sz w:val="22"/>
            <w:szCs w:val="22"/>
            <w:lang w:val="hr-HR"/>
          </w:rPr>
          <w:t>NAKNADA ŠTETE</w:t>
        </w:r>
        <w:r>
          <w:rPr>
            <w:webHidden/>
          </w:rPr>
          <w:fldChar w:fldCharType="begin"/>
        </w:r>
        <w:r>
          <w:rPr>
            <w:webHidden/>
          </w:rPr>
          <w:instrText>PAGEREF _Toc471290941 \h</w:instrText>
        </w:r>
        <w:r>
          <w:rPr>
            <w:webHidden/>
          </w:rPr>
          <w:fldChar w:fldCharType="separate"/>
        </w:r>
        <w:r>
          <w:rPr>
            <w:rStyle w:val="IndexLink"/>
            <w:rFonts w:cs="Calibri" w:ascii="Calibri" w:hAnsi="Calibri" w:asciiTheme="minorHAnsi" w:cstheme="minorHAnsi" w:hAnsiTheme="minorHAnsi"/>
            <w:vanish w:val="false"/>
            <w:sz w:val="22"/>
            <w:szCs w:val="22"/>
          </w:rPr>
          <w:tab/>
          <w:t>15</w:t>
        </w:r>
        <w:r>
          <w:rPr>
            <w:webHidden/>
          </w:rPr>
          <w:fldChar w:fldCharType="end"/>
        </w:r>
      </w:hyperlink>
    </w:p>
    <w:p>
      <w:pPr>
        <w:pStyle w:val="Contents1"/>
        <w:tabs>
          <w:tab w:val="right" w:pos="9629" w:leader="dot"/>
        </w:tabs>
        <w:rPr/>
      </w:pPr>
      <w:hyperlink w:anchor="_Toc471290942">
        <w:r>
          <w:rPr>
            <w:webHidden/>
            <w:rStyle w:val="IndexLink"/>
            <w:rFonts w:cs="Calibri" w:ascii="Calibri" w:hAnsi="Calibri" w:asciiTheme="minorHAnsi" w:cstheme="minorHAnsi" w:hAnsiTheme="minorHAnsi"/>
            <w:vanish w:val="false"/>
            <w:sz w:val="22"/>
            <w:szCs w:val="22"/>
            <w:lang w:val="hr-HR"/>
          </w:rPr>
          <w:t>PRIJELAZNE I ZAVRŠNE ODREDBE</w:t>
        </w:r>
        <w:r>
          <w:rPr>
            <w:webHidden/>
          </w:rPr>
          <w:fldChar w:fldCharType="begin"/>
        </w:r>
        <w:r>
          <w:rPr>
            <w:webHidden/>
          </w:rPr>
          <w:instrText>PAGEREF _Toc471290942 \h</w:instrText>
        </w:r>
        <w:r>
          <w:rPr>
            <w:webHidden/>
          </w:rPr>
          <w:fldChar w:fldCharType="separate"/>
        </w:r>
        <w:r>
          <w:rPr>
            <w:rStyle w:val="IndexLink"/>
            <w:rFonts w:cs="Calibri" w:ascii="Calibri" w:hAnsi="Calibri" w:asciiTheme="minorHAnsi" w:cstheme="minorHAnsi" w:hAnsiTheme="minorHAnsi"/>
            <w:vanish w:val="false"/>
            <w:sz w:val="22"/>
            <w:szCs w:val="22"/>
          </w:rPr>
          <w:tab/>
          <w:t>15</w:t>
        </w:r>
        <w:r>
          <w:rPr>
            <w:webHidden/>
          </w:rPr>
          <w:fldChar w:fldCharType="end"/>
        </w:r>
      </w:hyperlink>
    </w:p>
    <w:p>
      <w:pPr>
        <w:pStyle w:val="Contents1"/>
        <w:tabs>
          <w:tab w:val="right" w:pos="9629" w:leader="dot"/>
        </w:tabs>
        <w:rPr/>
      </w:pPr>
      <w:hyperlink w:anchor="_Toc471290943">
        <w:r>
          <w:rPr>
            <w:webHidden/>
            <w:rStyle w:val="IndexLink"/>
            <w:rFonts w:cs="Calibri" w:ascii="Calibri" w:hAnsi="Calibri" w:asciiTheme="minorHAnsi" w:cstheme="minorHAnsi" w:hAnsiTheme="minorHAnsi"/>
            <w:vanish w:val="false"/>
            <w:sz w:val="22"/>
            <w:szCs w:val="22"/>
            <w:lang w:val="hr-HR"/>
          </w:rPr>
          <w:t>PRILOG I (PRIMJER)</w:t>
        </w:r>
        <w:r>
          <w:rPr>
            <w:webHidden/>
          </w:rPr>
          <w:fldChar w:fldCharType="begin"/>
        </w:r>
        <w:r>
          <w:rPr>
            <w:webHidden/>
          </w:rPr>
          <w:instrText>PAGEREF _Toc471290943 \h</w:instrText>
        </w:r>
        <w:r>
          <w:rPr>
            <w:webHidden/>
          </w:rPr>
          <w:fldChar w:fldCharType="separate"/>
        </w:r>
        <w:r>
          <w:rPr>
            <w:rStyle w:val="IndexLink"/>
            <w:rFonts w:cs="Calibri" w:ascii="Calibri" w:hAnsi="Calibri" w:asciiTheme="minorHAnsi" w:cstheme="minorHAnsi" w:hAnsiTheme="minorHAnsi"/>
            <w:vanish w:val="false"/>
            <w:sz w:val="22"/>
            <w:szCs w:val="22"/>
          </w:rPr>
          <w:tab/>
          <w:t>16</w:t>
        </w:r>
        <w:r>
          <w:rPr>
            <w:webHidden/>
          </w:rPr>
          <w:fldChar w:fldCharType="end"/>
        </w:r>
      </w:hyperlink>
    </w:p>
    <w:p>
      <w:pPr>
        <w:pStyle w:val="Normal"/>
        <w:spacing w:lineRule="auto" w:line="360"/>
        <w:rPr>
          <w:rFonts w:ascii="Calibri" w:hAnsi="Calibri" w:cs="Calibri"/>
          <w:b/>
          <w:b/>
        </w:rPr>
      </w:pPr>
      <w:r>
        <w:rPr>
          <w:rFonts w:cs="Calibri"/>
          <w:b/>
        </w:rPr>
      </w:r>
      <w:r>
        <w:fldChar w:fldCharType="end"/>
      </w:r>
    </w:p>
    <w:p>
      <w:pPr>
        <w:pStyle w:val="Heading1"/>
        <w:rPr/>
      </w:pPr>
      <w:r>
        <w:rPr/>
      </w:r>
    </w:p>
    <w:p>
      <w:pPr>
        <w:pStyle w:val="Heading1"/>
        <w:rPr/>
      </w:pPr>
      <w:bookmarkStart w:id="1" w:name="_Toc471290925"/>
      <w:bookmarkEnd w:id="1"/>
      <w:r>
        <w:rPr/>
        <w:t>OPĆE ODREDBE</w:t>
      </w:r>
    </w:p>
    <w:p>
      <w:pPr>
        <w:pStyle w:val="Normal"/>
        <w:spacing w:lineRule="auto" w:line="264"/>
        <w:jc w:val="center"/>
        <w:rPr/>
      </w:pPr>
      <w:r>
        <w:rPr>
          <w:rFonts w:cs="Calibri" w:cstheme="minorHAnsi"/>
          <w:b/>
          <w:bCs/>
          <w:sz w:val="24"/>
          <w:szCs w:val="24"/>
          <w:lang w:val="hr-HR"/>
        </w:rPr>
        <w:t>Članak 1.</w:t>
      </w:r>
    </w:p>
    <w:p>
      <w:pPr>
        <w:pStyle w:val="NormalWeb"/>
        <w:spacing w:lineRule="auto" w:line="264" w:beforeAutospacing="0" w:before="0" w:afterAutospacing="0" w:after="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lineRule="auto" w:line="264"/>
        <w:ind w:left="720" w:hanging="720"/>
        <w:jc w:val="both"/>
        <w:rPr/>
      </w:pPr>
      <w:r>
        <w:rPr>
          <w:rFonts w:cs="Calibri" w:cstheme="minorHAnsi"/>
          <w:sz w:val="24"/>
          <w:szCs w:val="24"/>
          <w:lang w:val="hr-HR"/>
        </w:rPr>
        <w:t xml:space="preserve">1.1. </w:t>
        <w:tab/>
        <w:t>Ovim Pravilnikom o radu (u daljnjem tekstu: „Pravilnik“) uređuju se prava i obveze Poslodavca i radnika iz radnog odnosa, a posebno:</w:t>
      </w:r>
    </w:p>
    <w:p>
      <w:pPr>
        <w:pStyle w:val="Normal"/>
        <w:spacing w:lineRule="auto" w:line="264" w:before="0" w:after="0"/>
        <w:ind w:left="720" w:hanging="0"/>
        <w:jc w:val="both"/>
        <w:rPr/>
      </w:pPr>
      <w:r>
        <w:rPr>
          <w:rFonts w:cs="Calibri" w:cstheme="minorHAnsi"/>
          <w:sz w:val="24"/>
          <w:szCs w:val="24"/>
          <w:lang w:val="hr-HR"/>
        </w:rPr>
        <w:t>-</w:t>
        <w:tab/>
        <w:t xml:space="preserve">sklapanje ugovora o radu; </w:t>
      </w:r>
    </w:p>
    <w:p>
      <w:pPr>
        <w:pStyle w:val="Normal"/>
        <w:spacing w:lineRule="auto" w:line="264" w:before="0" w:after="0"/>
        <w:ind w:left="720" w:hanging="0"/>
        <w:jc w:val="both"/>
        <w:rPr/>
      </w:pPr>
      <w:r>
        <w:rPr>
          <w:rFonts w:cs="Calibri" w:cstheme="minorHAnsi"/>
          <w:sz w:val="24"/>
          <w:szCs w:val="24"/>
          <w:lang w:val="hr-HR"/>
        </w:rPr>
        <w:t>-</w:t>
        <w:tab/>
        <w:t xml:space="preserve">radno vrijeme; </w:t>
      </w:r>
    </w:p>
    <w:p>
      <w:pPr>
        <w:pStyle w:val="Normal"/>
        <w:spacing w:lineRule="auto" w:line="264" w:before="0" w:after="0"/>
        <w:ind w:left="720" w:hanging="0"/>
        <w:jc w:val="both"/>
        <w:rPr/>
      </w:pPr>
      <w:r>
        <w:rPr>
          <w:rFonts w:cs="Calibri" w:cstheme="minorHAnsi"/>
          <w:sz w:val="24"/>
          <w:szCs w:val="24"/>
          <w:lang w:val="hr-HR"/>
        </w:rPr>
        <w:t>-</w:t>
        <w:tab/>
        <w:t xml:space="preserve">odmore, dopuste i godišnji odmor; </w:t>
      </w:r>
    </w:p>
    <w:p>
      <w:pPr>
        <w:pStyle w:val="Normal"/>
        <w:spacing w:lineRule="auto" w:line="264" w:before="0" w:after="0"/>
        <w:ind w:left="720" w:hanging="0"/>
        <w:jc w:val="both"/>
        <w:rPr/>
      </w:pPr>
      <w:r>
        <w:rPr>
          <w:rFonts w:cs="Calibri" w:cstheme="minorHAnsi"/>
          <w:sz w:val="24"/>
          <w:szCs w:val="24"/>
          <w:lang w:val="hr-HR"/>
        </w:rPr>
        <w:t>-</w:t>
        <w:tab/>
        <w:t xml:space="preserve">zaštitu zdravlja, života i privatnosti radnika; </w:t>
      </w:r>
    </w:p>
    <w:p>
      <w:pPr>
        <w:pStyle w:val="Normal"/>
        <w:spacing w:lineRule="auto" w:line="264" w:before="0" w:after="0"/>
        <w:ind w:left="720" w:hanging="0"/>
        <w:jc w:val="both"/>
        <w:rPr/>
      </w:pPr>
      <w:r>
        <w:rPr>
          <w:rFonts w:cs="Calibri" w:cstheme="minorHAnsi"/>
          <w:sz w:val="24"/>
          <w:szCs w:val="24"/>
          <w:lang w:val="hr-HR"/>
        </w:rPr>
        <w:t>-</w:t>
        <w:tab/>
        <w:t xml:space="preserve">postupke i mjere zaštite dostojanstva Radnika; </w:t>
      </w:r>
    </w:p>
    <w:p>
      <w:pPr>
        <w:pStyle w:val="Normal"/>
        <w:spacing w:lineRule="auto" w:line="264" w:before="0" w:after="0"/>
        <w:ind w:left="720" w:hanging="0"/>
        <w:jc w:val="both"/>
        <w:rPr/>
      </w:pPr>
      <w:r>
        <w:rPr>
          <w:rFonts w:cs="Calibri" w:cstheme="minorHAnsi"/>
          <w:sz w:val="24"/>
          <w:szCs w:val="24"/>
          <w:lang w:val="hr-HR"/>
        </w:rPr>
        <w:t>-</w:t>
        <w:tab/>
        <w:t xml:space="preserve">zaštitu privatnosti Radnika; </w:t>
      </w:r>
    </w:p>
    <w:p>
      <w:pPr>
        <w:pStyle w:val="Normal"/>
        <w:spacing w:lineRule="auto" w:line="264" w:before="0" w:after="0"/>
        <w:ind w:left="720" w:hanging="0"/>
        <w:jc w:val="both"/>
        <w:rPr/>
      </w:pPr>
      <w:r>
        <w:rPr>
          <w:rFonts w:cs="Calibri" w:cstheme="minorHAnsi"/>
          <w:sz w:val="24"/>
          <w:szCs w:val="24"/>
          <w:lang w:val="hr-HR"/>
        </w:rPr>
        <w:t>-</w:t>
        <w:tab/>
        <w:t xml:space="preserve">poslovnu tajnu i zabranu utakmice radnika s Poslodavcem; </w:t>
      </w:r>
    </w:p>
    <w:p>
      <w:pPr>
        <w:pStyle w:val="Normal"/>
        <w:spacing w:lineRule="auto" w:line="264" w:before="0" w:after="0"/>
        <w:ind w:left="720" w:hanging="0"/>
        <w:jc w:val="both"/>
        <w:rPr/>
      </w:pPr>
      <w:r>
        <w:rPr>
          <w:rFonts w:cs="Calibri" w:cstheme="minorHAnsi"/>
          <w:sz w:val="24"/>
          <w:szCs w:val="24"/>
          <w:lang w:val="hr-HR"/>
        </w:rPr>
        <w:t>-</w:t>
        <w:tab/>
        <w:t xml:space="preserve">povrede obveza iz radnog odnosa; </w:t>
      </w:r>
    </w:p>
    <w:p>
      <w:pPr>
        <w:pStyle w:val="Normal"/>
        <w:spacing w:lineRule="auto" w:line="264" w:before="0" w:after="0"/>
        <w:ind w:left="720" w:hanging="0"/>
        <w:jc w:val="both"/>
        <w:rPr/>
      </w:pPr>
      <w:r>
        <w:rPr>
          <w:rFonts w:cs="Calibri" w:cstheme="minorHAnsi"/>
          <w:sz w:val="24"/>
          <w:szCs w:val="24"/>
          <w:lang w:val="hr-HR"/>
        </w:rPr>
        <w:t>-</w:t>
        <w:tab/>
        <w:t>prestanak ugovora o radu;</w:t>
      </w:r>
    </w:p>
    <w:p>
      <w:pPr>
        <w:pStyle w:val="Normal"/>
        <w:spacing w:lineRule="auto" w:line="264" w:before="0" w:after="0"/>
        <w:ind w:left="720" w:hanging="0"/>
        <w:jc w:val="both"/>
        <w:rPr/>
      </w:pPr>
      <w:r>
        <w:rPr>
          <w:rFonts w:cs="Calibri" w:cstheme="minorHAnsi"/>
          <w:sz w:val="24"/>
          <w:szCs w:val="24"/>
          <w:lang w:val="hr-HR"/>
        </w:rPr>
        <w:t>-</w:t>
        <w:tab/>
        <w:t>plaće;</w:t>
      </w:r>
    </w:p>
    <w:p>
      <w:pPr>
        <w:pStyle w:val="Normal"/>
        <w:spacing w:lineRule="auto" w:line="264" w:before="0" w:after="0"/>
        <w:ind w:left="720" w:hanging="0"/>
        <w:jc w:val="both"/>
        <w:rPr/>
      </w:pPr>
      <w:r>
        <w:rPr>
          <w:rFonts w:cs="Calibri" w:cstheme="minorHAnsi"/>
          <w:sz w:val="24"/>
          <w:szCs w:val="24"/>
          <w:lang w:val="hr-HR"/>
        </w:rPr>
        <w:t>-</w:t>
        <w:tab/>
        <w:t>način osposobljavanja pripravnika.</w:t>
      </w:r>
    </w:p>
    <w:p>
      <w:pPr>
        <w:pStyle w:val="Normal"/>
        <w:spacing w:lineRule="auto" w:line="264" w:before="0" w:after="0"/>
        <w:jc w:val="both"/>
        <w:rPr>
          <w:rFonts w:cs="Calibri" w:cstheme="minorHAnsi"/>
          <w:sz w:val="24"/>
          <w:szCs w:val="24"/>
          <w:lang w:val="hr-HR"/>
        </w:rPr>
      </w:pPr>
      <w:r>
        <w:rPr>
          <w:rFonts w:cs="Calibri" w:cstheme="minorHAnsi"/>
          <w:sz w:val="24"/>
          <w:szCs w:val="24"/>
          <w:lang w:val="hr-HR"/>
        </w:rPr>
      </w:r>
    </w:p>
    <w:p>
      <w:pPr>
        <w:pStyle w:val="Normal"/>
        <w:spacing w:lineRule="auto" w:line="264"/>
        <w:ind w:left="720" w:hanging="720"/>
        <w:jc w:val="both"/>
        <w:rPr/>
      </w:pPr>
      <w:r>
        <w:rPr>
          <w:rFonts w:cs="Calibri" w:cstheme="minorHAnsi"/>
          <w:sz w:val="24"/>
          <w:szCs w:val="24"/>
          <w:lang w:val="hr-HR"/>
        </w:rPr>
        <w:t>1.2.</w:t>
        <w:tab/>
        <w:t>Pravilnik se neposredno primjenjuje na sve radnike ako prava i obveze pojedinog radnika nisu povoljnije uređeni kolektivnim ugovorom ili ugovorom o radu.</w:t>
      </w:r>
    </w:p>
    <w:p>
      <w:pPr>
        <w:pStyle w:val="Normal"/>
        <w:spacing w:lineRule="auto" w:line="264"/>
        <w:jc w:val="center"/>
        <w:rPr/>
      </w:pPr>
      <w:r>
        <w:rPr>
          <w:rFonts w:cs="Calibri" w:cstheme="minorHAnsi"/>
          <w:b/>
          <w:sz w:val="24"/>
          <w:szCs w:val="24"/>
          <w:lang w:val="hr-HR"/>
        </w:rPr>
        <w:t>Članak 2.</w:t>
      </w:r>
    </w:p>
    <w:p>
      <w:pPr>
        <w:pStyle w:val="Normal"/>
        <w:spacing w:lineRule="auto" w:line="264"/>
        <w:ind w:left="720" w:hanging="720"/>
        <w:jc w:val="both"/>
        <w:rPr/>
      </w:pPr>
      <w:r>
        <w:rPr>
          <w:rFonts w:cs="Calibri" w:cstheme="minorHAnsi"/>
          <w:sz w:val="24"/>
          <w:szCs w:val="24"/>
          <w:lang w:val="hr-HR"/>
        </w:rPr>
        <w:t>2.1.</w:t>
        <w:tab/>
        <w:t>Poslodavac je obvezan uz puno poštivanje prava i dostojanstva svakog radnika izvršavati svoje ugovorne obveze, radniku isplaćivati plaću, pobliže odrediti mjesto i način obavljanja rada te osigurati uvjete za siguran rad.</w:t>
      </w:r>
    </w:p>
    <w:p>
      <w:pPr>
        <w:pStyle w:val="Normal"/>
        <w:spacing w:lineRule="auto" w:line="264"/>
        <w:ind w:left="720" w:hanging="720"/>
        <w:jc w:val="both"/>
        <w:rPr/>
      </w:pPr>
      <w:r>
        <w:rPr>
          <w:rFonts w:cs="Calibri" w:cstheme="minorHAnsi"/>
          <w:sz w:val="24"/>
          <w:szCs w:val="24"/>
          <w:lang w:val="hr-HR"/>
        </w:rPr>
        <w:t>2.2.</w:t>
        <w:tab/>
        <w:t xml:space="preserve">Radnik je obvezan savjesno i stručno obavljati ugovorom o radu preuzete poslove, usavršavati svoje znanje i radne vještine, štititi poslovne interese Poslodavca te </w:t>
      </w:r>
      <w:r>
        <w:rPr>
          <w:rFonts w:cs="Calibri" w:cstheme="minorHAnsi"/>
          <w:sz w:val="24"/>
          <w:szCs w:val="24"/>
          <w:lang w:val="hr-HR"/>
        </w:rPr>
        <w:t>se</w:t>
      </w:r>
      <w:r>
        <w:rPr>
          <w:rFonts w:cs="Calibri" w:cstheme="minorHAnsi"/>
          <w:sz w:val="24"/>
          <w:szCs w:val="24"/>
          <w:lang w:val="hr-HR"/>
        </w:rPr>
        <w:t xml:space="preserve"> pridržavati strukovnih i stegovnih pravila koja proizlaze iz organizacije posla i pravila struke. </w:t>
      </w:r>
    </w:p>
    <w:p>
      <w:pPr>
        <w:pStyle w:val="Stil"/>
        <w:spacing w:lineRule="auto" w:line="264"/>
        <w:ind w:left="57" w:right="10" w:hanging="0"/>
        <w:jc w:val="both"/>
        <w:rPr>
          <w:rFonts w:ascii="Calibri" w:hAnsi="Calibri" w:cs="Calibri" w:asciiTheme="minorHAnsi" w:cstheme="minorHAnsi" w:hAnsiTheme="minorHAnsi"/>
        </w:rPr>
      </w:pPr>
      <w:r>
        <w:rPr>
          <w:rFonts w:cs="Calibri" w:cstheme="minorHAnsi" w:ascii="Calibri" w:hAnsi="Calibri"/>
        </w:rPr>
      </w:r>
    </w:p>
    <w:p>
      <w:pPr>
        <w:pStyle w:val="Stil"/>
        <w:spacing w:lineRule="auto" w:line="264"/>
        <w:ind w:left="57" w:right="15" w:hanging="0"/>
        <w:jc w:val="center"/>
        <w:rPr/>
      </w:pPr>
      <w:r>
        <w:rPr>
          <w:rFonts w:cs="Calibri" w:ascii="Calibri" w:hAnsi="Calibri" w:asciiTheme="minorHAnsi" w:cstheme="minorHAnsi" w:hAnsiTheme="minorHAnsi"/>
          <w:b/>
        </w:rPr>
        <w:t>Članak 3.</w:t>
      </w:r>
    </w:p>
    <w:p>
      <w:pPr>
        <w:pStyle w:val="Stil"/>
        <w:spacing w:lineRule="auto" w:line="264"/>
        <w:ind w:left="57" w:right="1" w:hanging="0"/>
        <w:jc w:val="both"/>
        <w:rPr>
          <w:rFonts w:ascii="Calibri" w:hAnsi="Calibri" w:cs="Calibri" w:asciiTheme="minorHAnsi" w:cstheme="minorHAnsi" w:hAnsiTheme="minorHAnsi"/>
        </w:rPr>
      </w:pPr>
      <w:r>
        <w:rPr>
          <w:rFonts w:cs="Calibri" w:cstheme="minorHAnsi" w:ascii="Calibri" w:hAnsi="Calibri"/>
        </w:rPr>
      </w:r>
    </w:p>
    <w:p>
      <w:pPr>
        <w:pStyle w:val="Stil"/>
        <w:spacing w:lineRule="auto" w:line="264"/>
        <w:ind w:left="720" w:right="1" w:hanging="663"/>
        <w:jc w:val="both"/>
        <w:rPr/>
      </w:pPr>
      <w:r>
        <w:rPr>
          <w:rFonts w:cs="Calibri" w:ascii="Calibri" w:hAnsi="Calibri" w:asciiTheme="minorHAnsi" w:cstheme="minorHAnsi" w:hAnsiTheme="minorHAnsi"/>
        </w:rPr>
        <w:t>3.1.</w:t>
        <w:tab/>
        <w:t>Radnik je obvezan prema uputama Poslodavca savjesno i marljivo obavljati ugovorom preuzete poslove, pridržavajući se pravila koja proizlaze iz organizacije posla i pravila struke, štiteći pritom poslovne interese Poslodavca.</w:t>
      </w:r>
    </w:p>
    <w:p>
      <w:pPr>
        <w:pStyle w:val="Stil"/>
        <w:spacing w:lineRule="auto" w:line="264"/>
        <w:ind w:left="720" w:right="1" w:hanging="663"/>
        <w:jc w:val="both"/>
        <w:rPr>
          <w:rFonts w:ascii="Calibri" w:hAnsi="Calibri" w:cs="Calibri" w:asciiTheme="minorHAnsi" w:cstheme="minorHAnsi" w:hAnsiTheme="minorHAnsi"/>
        </w:rPr>
      </w:pPr>
      <w:r>
        <w:rPr>
          <w:rFonts w:cs="Calibri" w:cstheme="minorHAnsi" w:ascii="Calibri" w:hAnsi="Calibri"/>
        </w:rPr>
      </w:r>
    </w:p>
    <w:p>
      <w:pPr>
        <w:pStyle w:val="Stil"/>
        <w:spacing w:lineRule="auto" w:line="264"/>
        <w:ind w:left="720" w:right="1" w:hanging="663"/>
        <w:jc w:val="both"/>
        <w:rPr>
          <w:rFonts w:ascii="Calibri" w:hAnsi="Calibri" w:cs="Calibri" w:asciiTheme="minorHAnsi" w:cstheme="minorHAnsi" w:hAnsiTheme="minorHAnsi"/>
        </w:rPr>
      </w:pPr>
      <w:r>
        <w:rPr>
          <w:rFonts w:cs="Calibri" w:cstheme="minorHAnsi" w:ascii="Calibri" w:hAnsi="Calibri"/>
        </w:rPr>
      </w:r>
    </w:p>
    <w:p>
      <w:pPr>
        <w:pStyle w:val="Heading1"/>
        <w:rPr/>
      </w:pPr>
      <w:bookmarkStart w:id="2" w:name="_Toc471290926"/>
      <w:r>
        <w:rPr>
          <w:lang w:val="hr-HR"/>
        </w:rPr>
        <w:t>ZASNIVANJE RADNOG ODNOSA</w:t>
      </w:r>
      <w:bookmarkEnd w:id="2"/>
      <w:r>
        <w:rPr>
          <w:lang w:val="hr-HR"/>
        </w:rPr>
        <w:t xml:space="preserve"> </w:t>
      </w:r>
    </w:p>
    <w:p>
      <w:pPr>
        <w:pStyle w:val="Normal"/>
        <w:spacing w:lineRule="auto" w:line="264"/>
        <w:jc w:val="both"/>
        <w:rPr>
          <w:rFonts w:cs="Calibri" w:cstheme="minorHAnsi"/>
          <w:sz w:val="24"/>
          <w:szCs w:val="24"/>
          <w:lang w:val="hr-HR"/>
        </w:rPr>
      </w:pPr>
      <w:r>
        <w:rPr>
          <w:rFonts w:cs="Calibri" w:cstheme="minorHAnsi"/>
          <w:sz w:val="24"/>
          <w:szCs w:val="24"/>
          <w:lang w:val="hr-HR"/>
        </w:rPr>
      </w:r>
    </w:p>
    <w:p>
      <w:pPr>
        <w:pStyle w:val="Normal"/>
        <w:spacing w:lineRule="auto" w:line="264"/>
        <w:jc w:val="center"/>
        <w:rPr/>
      </w:pPr>
      <w:r>
        <w:rPr>
          <w:rFonts w:cs="Calibri" w:cstheme="minorHAnsi"/>
          <w:b/>
          <w:sz w:val="24"/>
          <w:szCs w:val="24"/>
          <w:lang w:val="hr-HR"/>
        </w:rPr>
        <w:t>Članak 4.</w:t>
      </w:r>
    </w:p>
    <w:p>
      <w:pPr>
        <w:pStyle w:val="Normal"/>
        <w:spacing w:lineRule="auto" w:line="264"/>
        <w:ind w:left="720" w:hanging="720"/>
        <w:jc w:val="both"/>
        <w:rPr/>
      </w:pPr>
      <w:r>
        <w:rPr>
          <w:rFonts w:cs="Calibri" w:cstheme="minorHAnsi"/>
          <w:sz w:val="24"/>
          <w:szCs w:val="24"/>
          <w:lang w:val="hr-HR"/>
        </w:rPr>
        <w:t xml:space="preserve">4.1. </w:t>
        <w:tab/>
        <w:t>Radni odnos je zasnovan kada Poslodavac i radnik sklope Ugovor o radu, a radnik otpočinje s radom na dan određen ugovorom o radu.</w:t>
      </w:r>
    </w:p>
    <w:p>
      <w:pPr>
        <w:pStyle w:val="Ravnanje"/>
        <w:spacing w:lineRule="auto" w:line="264" w:beforeAutospacing="0" w:before="0" w:afterAutospacing="0" w:after="0"/>
        <w:ind w:left="720" w:hanging="720"/>
        <w:rPr/>
      </w:pPr>
      <w:r>
        <w:rPr>
          <w:rFonts w:cs="Calibri" w:ascii="Calibri" w:hAnsi="Calibri" w:asciiTheme="minorHAnsi" w:cstheme="minorHAnsi" w:hAnsiTheme="minorHAnsi"/>
          <w:sz w:val="24"/>
          <w:szCs w:val="24"/>
        </w:rPr>
        <w:t xml:space="preserve">4.2. </w:t>
        <w:tab/>
        <w:t>Radnik će obavljati poslove za obavljanje kojih je sklopio ugovor o radu. Pored poslova određenih ugovorom o radu, radnik je dužan po uputama direktora ili neposrednog rukovoditelja obavljati poslove koji su u skladu s naravi i vrstom posla radnog mjesta utvrđenog ugovorom o radu ili proizlaze iz njega, a iznimno i druge poslove u slučaju kada za time postoji potreba.</w:t>
      </w:r>
    </w:p>
    <w:p>
      <w:pPr>
        <w:pStyle w:val="Normal"/>
        <w:spacing w:lineRule="auto" w:line="264"/>
        <w:jc w:val="both"/>
        <w:rPr>
          <w:rFonts w:cs="Calibri" w:cstheme="minorHAnsi"/>
          <w:b/>
          <w:b/>
          <w:bCs/>
          <w:sz w:val="24"/>
          <w:szCs w:val="24"/>
          <w:lang w:val="hr-HR"/>
        </w:rPr>
      </w:pPr>
      <w:bookmarkStart w:id="3" w:name="3"/>
      <w:bookmarkStart w:id="4" w:name="3"/>
      <w:bookmarkEnd w:id="4"/>
      <w:r>
        <w:rPr>
          <w:rFonts w:cs="Calibri" w:cstheme="minorHAnsi"/>
          <w:b/>
          <w:bCs/>
          <w:sz w:val="24"/>
          <w:szCs w:val="24"/>
          <w:lang w:val="hr-HR"/>
        </w:rPr>
      </w:r>
    </w:p>
    <w:p>
      <w:pPr>
        <w:pStyle w:val="Normal"/>
        <w:spacing w:lineRule="auto" w:line="264"/>
        <w:jc w:val="center"/>
        <w:rPr/>
      </w:pPr>
      <w:r>
        <w:rPr>
          <w:rFonts w:cs="Calibri" w:cstheme="minorHAnsi"/>
          <w:b/>
          <w:bCs/>
          <w:sz w:val="24"/>
          <w:szCs w:val="24"/>
          <w:lang w:val="hr-HR"/>
        </w:rPr>
        <w:t>Članak 5.</w:t>
      </w:r>
    </w:p>
    <w:p>
      <w:pPr>
        <w:pStyle w:val="Normal"/>
        <w:spacing w:lineRule="auto" w:line="264"/>
        <w:ind w:left="720" w:hanging="720"/>
        <w:jc w:val="both"/>
        <w:rPr/>
      </w:pPr>
      <w:r>
        <w:rPr>
          <w:rFonts w:cs="Calibri" w:cstheme="minorHAnsi"/>
          <w:sz w:val="24"/>
          <w:szCs w:val="24"/>
          <w:lang w:val="hr-HR"/>
        </w:rPr>
        <w:t xml:space="preserve">5.1. </w:t>
        <w:tab/>
        <w:t>Ako su zakonom ili Pravilnikom određeni posebni uvjeti za zasnivanje radnog odnosa, Ugovor o radu može sklopiti samo osoba koja zadovoljava te uvjete.</w:t>
      </w:r>
    </w:p>
    <w:p>
      <w:pPr>
        <w:pStyle w:val="Normal"/>
        <w:spacing w:lineRule="auto" w:line="264"/>
        <w:ind w:left="720" w:hanging="720"/>
        <w:jc w:val="both"/>
        <w:rPr>
          <w:rFonts w:cs="Calibri" w:cstheme="minorHAnsi"/>
          <w:sz w:val="24"/>
          <w:szCs w:val="24"/>
          <w:lang w:val="hr-HR"/>
        </w:rPr>
      </w:pPr>
      <w:r>
        <w:rPr/>
      </w:r>
    </w:p>
    <w:p>
      <w:pPr>
        <w:pStyle w:val="Normal"/>
        <w:spacing w:lineRule="auto" w:line="264"/>
        <w:jc w:val="center"/>
        <w:rPr/>
      </w:pPr>
      <w:bookmarkStart w:id="5" w:name="4"/>
      <w:bookmarkEnd w:id="5"/>
      <w:r>
        <w:rPr>
          <w:rFonts w:cs="Calibri" w:cstheme="minorHAnsi"/>
          <w:b/>
          <w:bCs/>
          <w:sz w:val="24"/>
          <w:szCs w:val="24"/>
          <w:lang w:val="hr-HR"/>
        </w:rPr>
        <w:t>Članak 6.</w:t>
      </w:r>
    </w:p>
    <w:p>
      <w:pPr>
        <w:pStyle w:val="Normal"/>
        <w:spacing w:lineRule="auto" w:line="264"/>
        <w:ind w:left="720" w:hanging="720"/>
        <w:jc w:val="both"/>
        <w:rPr/>
      </w:pPr>
      <w:r>
        <w:rPr>
          <w:rFonts w:cs="Calibri" w:cstheme="minorHAnsi"/>
          <w:sz w:val="24"/>
          <w:szCs w:val="24"/>
          <w:lang w:val="hr-HR"/>
        </w:rPr>
        <w:t xml:space="preserve">6.1. </w:t>
        <w:tab/>
        <w:t>Poslodavac samostalno utvrđuje organizacijski ustroj i broj radnika, kao i uvjete koje radnici moraju ispunjavati za obavljanje pojedinih poslova sukladno sistematizaciji radnih mjesta (</w:t>
      </w:r>
      <w:r>
        <w:rPr>
          <w:rFonts w:cs="Calibri" w:cstheme="minorHAnsi"/>
          <w:b/>
          <w:sz w:val="24"/>
          <w:szCs w:val="24"/>
          <w:lang w:val="hr-HR"/>
        </w:rPr>
        <w:t>Prilog I</w:t>
      </w:r>
      <w:r>
        <w:rPr>
          <w:rFonts w:cs="Calibri" w:cstheme="minorHAnsi"/>
          <w:sz w:val="24"/>
          <w:szCs w:val="24"/>
          <w:lang w:val="hr-HR"/>
        </w:rPr>
        <w:t>). </w:t>
      </w:r>
    </w:p>
    <w:p>
      <w:pPr>
        <w:pStyle w:val="Normal"/>
        <w:spacing w:lineRule="auto" w:line="264"/>
        <w:ind w:left="720" w:hanging="720"/>
        <w:jc w:val="both"/>
        <w:rPr/>
      </w:pPr>
      <w:r>
        <w:rPr>
          <w:rFonts w:cs="Calibri" w:cstheme="minorHAnsi"/>
          <w:sz w:val="24"/>
          <w:szCs w:val="24"/>
          <w:lang w:val="hr-HR"/>
        </w:rPr>
        <w:t xml:space="preserve">6.2. </w:t>
        <w:tab/>
        <w:t>Prilikom zapošljavanja novog radnika, Poslodavac je ovlašten provjeravati znanje, sposobnosti i vještine kandidata na način kojeg smatra primjerenim, odnosno isto povjeriti stručnoj komisiji, organizaciji ili pojedincu stručnjaku.</w:t>
      </w:r>
    </w:p>
    <w:p>
      <w:pPr>
        <w:pStyle w:val="Normal"/>
        <w:spacing w:lineRule="auto" w:line="264"/>
        <w:jc w:val="both"/>
        <w:rPr/>
      </w:pPr>
      <w:bookmarkStart w:id="6" w:name="5"/>
      <w:bookmarkStart w:id="7" w:name="6"/>
      <w:bookmarkEnd w:id="6"/>
      <w:bookmarkEnd w:id="7"/>
      <w:r>
        <w:rPr>
          <w:rFonts w:cs="Calibri" w:cstheme="minorHAnsi"/>
          <w:sz w:val="24"/>
          <w:szCs w:val="24"/>
          <w:lang w:val="hr-HR"/>
        </w:rPr>
        <w:t> </w:t>
      </w:r>
    </w:p>
    <w:p>
      <w:pPr>
        <w:pStyle w:val="Normal"/>
        <w:spacing w:lineRule="auto" w:line="264"/>
        <w:jc w:val="both"/>
        <w:rPr/>
      </w:pPr>
      <w:r>
        <w:rPr>
          <w:rFonts w:cs="Calibri" w:cstheme="minorHAnsi"/>
          <w:b/>
          <w:bCs/>
          <w:sz w:val="24"/>
          <w:szCs w:val="24"/>
          <w:lang w:val="hr-HR"/>
        </w:rPr>
        <w:t>TRAJANJE UGOVORA O RADU</w:t>
      </w:r>
    </w:p>
    <w:p>
      <w:pPr>
        <w:pStyle w:val="Normal"/>
        <w:spacing w:lineRule="auto" w:line="264"/>
        <w:jc w:val="center"/>
        <w:rPr/>
      </w:pPr>
      <w:r>
        <w:rPr>
          <w:rFonts w:cs="Calibri" w:cstheme="minorHAnsi"/>
          <w:b/>
          <w:bCs/>
          <w:sz w:val="24"/>
          <w:szCs w:val="24"/>
          <w:lang w:val="hr-HR"/>
        </w:rPr>
        <w:t>Članak 7.</w:t>
      </w:r>
    </w:p>
    <w:p>
      <w:pPr>
        <w:pStyle w:val="Normal"/>
        <w:spacing w:lineRule="auto" w:line="264"/>
        <w:jc w:val="both"/>
        <w:rPr/>
      </w:pPr>
      <w:r>
        <w:rPr>
          <w:rFonts w:cs="Calibri" w:cstheme="minorHAnsi"/>
          <w:sz w:val="24"/>
          <w:szCs w:val="24"/>
          <w:lang w:val="hr-HR"/>
        </w:rPr>
        <w:t xml:space="preserve">7.1. </w:t>
        <w:tab/>
        <w:t>Ugovor o radu sklapa se na neodređeno ili određeno vrijeme.</w:t>
      </w:r>
    </w:p>
    <w:p>
      <w:pPr>
        <w:pStyle w:val="Normal"/>
        <w:spacing w:lineRule="auto" w:line="264"/>
        <w:jc w:val="both"/>
        <w:rPr/>
      </w:pPr>
      <w:r>
        <w:rPr>
          <w:rFonts w:cs="Calibri" w:cstheme="minorHAnsi"/>
          <w:sz w:val="24"/>
          <w:szCs w:val="24"/>
          <w:lang w:val="hr-HR"/>
        </w:rPr>
        <w:t xml:space="preserve">7.2. </w:t>
        <w:tab/>
        <w:t>Ugovor o radu sklopljen na određeno vrijeme prestaje istekom roka na koji je sklopljen.</w:t>
      </w:r>
    </w:p>
    <w:p>
      <w:pPr>
        <w:pStyle w:val="Normal"/>
        <w:spacing w:lineRule="auto" w:line="264"/>
        <w:jc w:val="both"/>
        <w:rPr>
          <w:rFonts w:cs="Calibri" w:cstheme="minorHAnsi"/>
          <w:sz w:val="24"/>
          <w:szCs w:val="24"/>
          <w:lang w:val="hr-HR"/>
        </w:rPr>
      </w:pPr>
      <w:r>
        <w:rPr>
          <w:rFonts w:cs="Calibri" w:cstheme="minorHAnsi"/>
          <w:sz w:val="24"/>
          <w:szCs w:val="24"/>
          <w:lang w:val="hr-HR"/>
        </w:rPr>
      </w:r>
    </w:p>
    <w:p>
      <w:pPr>
        <w:pStyle w:val="Heading1"/>
        <w:rPr/>
      </w:pPr>
      <w:bookmarkStart w:id="8" w:name="_Toc471290927"/>
      <w:bookmarkEnd w:id="8"/>
      <w:r>
        <w:rPr>
          <w:lang w:val="hr-HR"/>
        </w:rPr>
        <w:t>PROBNI RAD</w:t>
      </w:r>
    </w:p>
    <w:p>
      <w:pPr>
        <w:pStyle w:val="Normal"/>
        <w:spacing w:lineRule="auto" w:line="264"/>
        <w:jc w:val="center"/>
        <w:rPr/>
      </w:pPr>
      <w:r>
        <w:rPr>
          <w:rFonts w:cs="Calibri" w:cstheme="minorHAnsi"/>
          <w:b/>
          <w:bCs/>
          <w:sz w:val="24"/>
          <w:szCs w:val="24"/>
          <w:lang w:val="hr-HR"/>
        </w:rPr>
        <w:t>Članak 8.</w:t>
      </w:r>
    </w:p>
    <w:p>
      <w:pPr>
        <w:pStyle w:val="Ravnanje"/>
        <w:spacing w:lineRule="auto" w:line="264" w:beforeAutospacing="0" w:before="0" w:afterAutospacing="0" w:after="0"/>
        <w:ind w:left="720" w:hanging="720"/>
        <w:rPr/>
      </w:pPr>
      <w:r>
        <w:rPr>
          <w:rFonts w:cs="Calibri" w:ascii="Calibri" w:hAnsi="Calibri" w:asciiTheme="minorHAnsi" w:cstheme="minorHAnsi" w:hAnsiTheme="minorHAnsi"/>
          <w:sz w:val="24"/>
          <w:szCs w:val="24"/>
        </w:rPr>
        <w:t>8.1.</w:t>
        <w:tab/>
        <w:t xml:space="preserve">Prilikom sklapanja Ugovora o radu može se ugovoriti probni rad. Trajanje probnog rada određuje se ugovorom o radu, s time da on može trajati najduže 6 (šest) mjeseci. </w:t>
      </w:r>
    </w:p>
    <w:p>
      <w:pPr>
        <w:pStyle w:val="Ravnanje"/>
        <w:spacing w:lineRule="auto" w:line="264" w:beforeAutospacing="0" w:before="0" w:afterAutospacing="0" w:after="0"/>
        <w:rPr>
          <w:rFonts w:ascii="Calibri" w:hAnsi="Calibri" w:cs="Calibri" w:asciiTheme="minorHAnsi" w:cstheme="minorHAnsi" w:hAnsiTheme="minorHAnsi"/>
          <w:sz w:val="24"/>
          <w:szCs w:val="24"/>
        </w:rPr>
      </w:pPr>
      <w:r>
        <w:rPr>
          <w:rFonts w:cs="Calibri" w:cstheme="minorHAnsi" w:ascii="Calibri" w:hAnsi="Calibri"/>
          <w:sz w:val="24"/>
          <w:szCs w:val="24"/>
        </w:rPr>
      </w:r>
    </w:p>
    <w:p>
      <w:pPr>
        <w:pStyle w:val="Ravnanje"/>
        <w:spacing w:lineRule="auto" w:line="264" w:beforeAutospacing="0" w:before="0" w:afterAutospacing="0" w:after="0"/>
        <w:ind w:left="720" w:hanging="720"/>
        <w:rPr/>
      </w:pPr>
      <w:r>
        <w:rPr>
          <w:rFonts w:cs="Calibri" w:ascii="Calibri" w:hAnsi="Calibri" w:asciiTheme="minorHAnsi" w:cstheme="minorHAnsi" w:hAnsiTheme="minorHAnsi"/>
          <w:sz w:val="24"/>
          <w:szCs w:val="24"/>
        </w:rPr>
        <w:t>8.2.</w:t>
        <w:tab/>
        <w:t xml:space="preserve">Rad radnika na probnom radu ocjenjuje osoba određena od strane Poslodavca. Ako radnik ne zadovolji na probnom radu, otkazat će mu se ugovor o radu uz otkazni rok od 7 (sedam) dana. </w:t>
      </w:r>
    </w:p>
    <w:p>
      <w:pPr>
        <w:pStyle w:val="Normal"/>
        <w:spacing w:lineRule="auto" w:line="264"/>
        <w:jc w:val="both"/>
        <w:rPr>
          <w:rFonts w:cs="Calibri" w:cstheme="minorHAnsi"/>
          <w:sz w:val="24"/>
          <w:szCs w:val="24"/>
          <w:lang w:val="hr-HR"/>
        </w:rPr>
      </w:pPr>
      <w:r>
        <w:rPr>
          <w:rFonts w:cs="Calibri" w:cstheme="minorHAnsi"/>
          <w:sz w:val="24"/>
          <w:szCs w:val="24"/>
          <w:lang w:val="hr-HR"/>
        </w:rPr>
      </w:r>
    </w:p>
    <w:p>
      <w:pPr>
        <w:pStyle w:val="Heading1"/>
        <w:rPr/>
      </w:pPr>
      <w:bookmarkStart w:id="9" w:name="_Toc471290928"/>
      <w:bookmarkStart w:id="10" w:name="8"/>
      <w:bookmarkEnd w:id="10"/>
      <w:bookmarkEnd w:id="9"/>
      <w:r>
        <w:rPr>
          <w:lang w:val="hr-HR"/>
        </w:rPr>
        <w:t>PRIPRAVNICI</w:t>
      </w:r>
    </w:p>
    <w:p>
      <w:pPr>
        <w:pStyle w:val="Normal"/>
        <w:spacing w:lineRule="auto" w:line="264"/>
        <w:jc w:val="center"/>
        <w:rPr/>
      </w:pPr>
      <w:r>
        <w:rPr>
          <w:rFonts w:cs="Calibri" w:cstheme="minorHAnsi"/>
          <w:b/>
          <w:bCs/>
          <w:sz w:val="24"/>
          <w:szCs w:val="24"/>
          <w:lang w:val="hr-HR"/>
        </w:rPr>
        <w:t>Članak 9.</w:t>
      </w:r>
    </w:p>
    <w:p>
      <w:pPr>
        <w:pStyle w:val="Normal"/>
        <w:spacing w:lineRule="auto" w:line="264"/>
        <w:jc w:val="both"/>
        <w:rPr>
          <w:rFonts w:cs="Calibri" w:cstheme="minorHAnsi"/>
          <w:sz w:val="24"/>
          <w:szCs w:val="24"/>
          <w:lang w:val="hr-HR"/>
        </w:rPr>
      </w:pPr>
      <w:r>
        <w:rPr>
          <w:rFonts w:cs="Calibri" w:cstheme="minorHAnsi"/>
          <w:sz w:val="24"/>
          <w:szCs w:val="24"/>
          <w:lang w:val="hr-HR"/>
        </w:rPr>
      </w:r>
    </w:p>
    <w:p>
      <w:pPr>
        <w:pStyle w:val="Normal"/>
        <w:spacing w:lineRule="auto" w:line="264"/>
        <w:ind w:left="720" w:hanging="720"/>
        <w:jc w:val="both"/>
        <w:rPr/>
      </w:pPr>
      <w:r>
        <w:rPr>
          <w:rFonts w:cs="Calibri" w:cstheme="minorHAnsi"/>
          <w:sz w:val="24"/>
          <w:szCs w:val="24"/>
          <w:lang w:val="hr-HR"/>
        </w:rPr>
        <w:t xml:space="preserve">9.1. </w:t>
        <w:tab/>
        <w:t xml:space="preserve">Poslodavac može zasnovati radni odnos s osobom koja se prvi put zapošljava u zanimanju za koje se školovala u kojem slučaju takav radnik radi u svojstvu pripravnika. </w:t>
      </w:r>
    </w:p>
    <w:p>
      <w:pPr>
        <w:pStyle w:val="Ravnanje"/>
        <w:spacing w:lineRule="auto" w:line="264" w:beforeAutospacing="0" w:before="0" w:afterAutospacing="0" w:after="0"/>
        <w:rPr>
          <w:rFonts w:ascii="Calibri" w:hAnsi="Calibri" w:cs="Calibri" w:asciiTheme="minorHAnsi" w:cstheme="minorHAnsi" w:hAnsiTheme="minorHAnsi"/>
          <w:sz w:val="24"/>
          <w:szCs w:val="24"/>
        </w:rPr>
      </w:pPr>
      <w:r>
        <w:rPr>
          <w:rFonts w:cs="Calibri" w:cstheme="minorHAnsi" w:ascii="Calibri" w:hAnsi="Calibri"/>
          <w:sz w:val="24"/>
          <w:szCs w:val="24"/>
        </w:rPr>
      </w:r>
    </w:p>
    <w:p>
      <w:pPr>
        <w:pStyle w:val="Ravnanje"/>
        <w:spacing w:lineRule="auto" w:line="264" w:beforeAutospacing="0" w:before="0" w:afterAutospacing="0" w:after="0"/>
        <w:ind w:left="720" w:hanging="720"/>
        <w:rPr/>
      </w:pPr>
      <w:r>
        <w:rPr>
          <w:rFonts w:cs="Calibri" w:ascii="Calibri" w:hAnsi="Calibri" w:asciiTheme="minorHAnsi" w:cstheme="minorHAnsi" w:hAnsiTheme="minorHAnsi"/>
          <w:sz w:val="24"/>
          <w:szCs w:val="24"/>
        </w:rPr>
        <w:t>9.2.</w:t>
        <w:tab/>
        <w:t xml:space="preserve">Ugovor o radu s pripravnikom zaključuje se na određeno vrijeme sukladno trajanju pripravničkog staža. Ukoliko, temeljem pozitivne ocjene osobe ovlaštene od strane Poslodavca, pripravnik na kraju pripravničkog staža pokaže zadovoljavajuće stečeno znanje na poslovima na kojima je radio, Poslodavac može s takvim radnikom zaključiti ugovor o radu na neodređeno vrijeme i temeljem sklopljenog ugovora o radu rasporediti ga na obavljanje odgovarajućih poslova. </w:t>
      </w:r>
    </w:p>
    <w:p>
      <w:pPr>
        <w:pStyle w:val="Ravnanje"/>
        <w:spacing w:lineRule="auto" w:line="264" w:beforeAutospacing="0" w:before="0" w:afterAutospacing="0" w:after="0"/>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lineRule="auto" w:line="264"/>
        <w:ind w:left="720" w:hanging="720"/>
        <w:jc w:val="both"/>
        <w:rPr/>
      </w:pPr>
      <w:r>
        <w:rPr>
          <w:rFonts w:cs="Calibri" w:cstheme="minorHAnsi"/>
          <w:sz w:val="24"/>
          <w:szCs w:val="24"/>
          <w:lang w:val="hr-HR"/>
        </w:rPr>
        <w:t>9.3.</w:t>
        <w:tab/>
        <w:t xml:space="preserve"> Pripravnički staž traje najviše godinu dana.</w:t>
      </w:r>
    </w:p>
    <w:p>
      <w:pPr>
        <w:pStyle w:val="Normal"/>
        <w:spacing w:lineRule="auto" w:line="264"/>
        <w:ind w:left="720" w:hanging="720"/>
        <w:jc w:val="both"/>
        <w:rPr>
          <w:rFonts w:cs="Calibri" w:cstheme="minorHAnsi"/>
          <w:sz w:val="24"/>
          <w:szCs w:val="24"/>
          <w:lang w:val="hr-HR"/>
        </w:rPr>
      </w:pPr>
      <w:r>
        <w:rPr>
          <w:rFonts w:cs="Calibri" w:cstheme="minorHAnsi"/>
          <w:sz w:val="24"/>
          <w:szCs w:val="24"/>
          <w:lang w:val="hr-HR"/>
        </w:rPr>
      </w:r>
    </w:p>
    <w:p>
      <w:pPr>
        <w:pStyle w:val="Heading1"/>
        <w:rPr/>
      </w:pPr>
      <w:bookmarkStart w:id="11" w:name="_Toc471290929"/>
      <w:bookmarkStart w:id="12" w:name="9"/>
      <w:bookmarkEnd w:id="12"/>
      <w:r>
        <w:rPr>
          <w:lang w:val="hr-HR"/>
        </w:rPr>
        <w:t>STRUČNO OSPOSOBLJAVANJE</w:t>
      </w:r>
      <w:bookmarkEnd w:id="11"/>
      <w:r>
        <w:rPr>
          <w:lang w:val="hr-HR"/>
        </w:rPr>
        <w:t xml:space="preserve"> </w:t>
      </w:r>
    </w:p>
    <w:p>
      <w:pPr>
        <w:pStyle w:val="Normal"/>
        <w:spacing w:lineRule="auto" w:line="264"/>
        <w:jc w:val="center"/>
        <w:rPr/>
      </w:pPr>
      <w:r>
        <w:rPr>
          <w:rFonts w:cs="Calibri" w:cstheme="minorHAnsi"/>
          <w:b/>
          <w:bCs/>
          <w:sz w:val="24"/>
          <w:szCs w:val="24"/>
          <w:lang w:val="hr-HR"/>
        </w:rPr>
        <w:t>Članak 10.</w:t>
      </w:r>
    </w:p>
    <w:p>
      <w:pPr>
        <w:pStyle w:val="Normal"/>
        <w:spacing w:lineRule="auto" w:line="264"/>
        <w:jc w:val="both"/>
        <w:rPr/>
      </w:pPr>
      <w:bookmarkStart w:id="13" w:name="10"/>
      <w:bookmarkEnd w:id="13"/>
      <w:r>
        <w:rPr>
          <w:rFonts w:cs="Calibri" w:cstheme="minorHAnsi"/>
          <w:sz w:val="24"/>
          <w:szCs w:val="24"/>
          <w:lang w:val="hr-HR"/>
        </w:rPr>
        <w:t xml:space="preserve">Poslodavac će odlučiti hoće li omogućiti radniku, u skladu s mogućnostima i potrebama rada, obrazovanje, osposobljavanje i usavršavanje, a radnik je dužan pohađati i s uspjehom završiti programe na koje ga Poslodavac uputi. </w:t>
      </w:r>
    </w:p>
    <w:p>
      <w:pPr>
        <w:pStyle w:val="Normal"/>
        <w:spacing w:lineRule="auto" w:line="264"/>
        <w:ind w:left="720" w:hanging="720"/>
        <w:jc w:val="both"/>
        <w:rPr>
          <w:rFonts w:cs="Calibri" w:cstheme="minorHAnsi"/>
          <w:sz w:val="24"/>
          <w:szCs w:val="24"/>
          <w:lang w:val="hr-HR"/>
        </w:rPr>
      </w:pPr>
      <w:r>
        <w:rPr>
          <w:rFonts w:cs="Calibri" w:cstheme="minorHAnsi"/>
          <w:sz w:val="24"/>
          <w:szCs w:val="24"/>
          <w:lang w:val="hr-HR"/>
        </w:rPr>
      </w:r>
    </w:p>
    <w:p>
      <w:pPr>
        <w:pStyle w:val="Heading1"/>
        <w:rPr/>
      </w:pPr>
      <w:bookmarkStart w:id="14" w:name="_Toc471290930"/>
      <w:r>
        <w:rPr>
          <w:szCs w:val="21"/>
        </w:rPr>
        <w:t>PRAVA I OBVEZE U RADNOM ODNOSU</w:t>
      </w:r>
      <w:bookmarkEnd w:id="14"/>
      <w:r>
        <w:rPr>
          <w:szCs w:val="21"/>
        </w:rPr>
        <w:t xml:space="preserve"> </w:t>
      </w:r>
    </w:p>
    <w:p>
      <w:pPr>
        <w:pStyle w:val="Stil"/>
        <w:spacing w:lineRule="auto" w:line="264"/>
        <w:ind w:right="9" w:hanging="0"/>
        <w:jc w:val="both"/>
        <w:rPr>
          <w:rFonts w:ascii="Calibri" w:hAnsi="Calibri" w:cs="Calibri" w:asciiTheme="minorHAnsi" w:cstheme="minorHAnsi" w:hAnsiTheme="minorHAnsi"/>
          <w:b/>
          <w:b/>
          <w:bCs/>
        </w:rPr>
      </w:pPr>
      <w:r>
        <w:rPr>
          <w:rFonts w:cs="Calibri" w:cstheme="minorHAnsi" w:ascii="Calibri" w:hAnsi="Calibri"/>
          <w:b/>
          <w:bCs/>
        </w:rPr>
      </w:r>
    </w:p>
    <w:p>
      <w:pPr>
        <w:pStyle w:val="Stil"/>
        <w:spacing w:lineRule="auto" w:line="264"/>
        <w:ind w:right="9" w:hanging="0"/>
        <w:jc w:val="center"/>
        <w:rPr/>
      </w:pPr>
      <w:r>
        <w:rPr>
          <w:rFonts w:cs="Calibri" w:ascii="Calibri" w:hAnsi="Calibri" w:asciiTheme="minorHAnsi" w:cstheme="minorHAnsi" w:hAnsiTheme="minorHAnsi"/>
          <w:b/>
          <w:bCs/>
        </w:rPr>
        <w:t>Članak 11.</w:t>
      </w:r>
    </w:p>
    <w:p>
      <w:pPr>
        <w:pStyle w:val="Stil"/>
        <w:spacing w:lineRule="auto" w:line="264"/>
        <w:ind w:right="9" w:hanging="0"/>
        <w:jc w:val="both"/>
        <w:rPr>
          <w:rFonts w:ascii="Calibri" w:hAnsi="Calibri" w:cs="Calibri" w:asciiTheme="minorHAnsi" w:cstheme="minorHAnsi" w:hAnsiTheme="minorHAnsi"/>
        </w:rPr>
      </w:pPr>
      <w:r>
        <w:rPr>
          <w:rFonts w:cs="Calibri" w:cstheme="minorHAnsi" w:ascii="Calibri" w:hAnsi="Calibri"/>
        </w:rPr>
      </w:r>
    </w:p>
    <w:p>
      <w:pPr>
        <w:pStyle w:val="Stil"/>
        <w:spacing w:lineRule="auto" w:line="264"/>
        <w:ind w:left="720" w:right="9" w:hanging="720"/>
        <w:jc w:val="both"/>
        <w:rPr/>
      </w:pPr>
      <w:r>
        <w:rPr>
          <w:rFonts w:cs="Calibri" w:ascii="Calibri" w:hAnsi="Calibri" w:asciiTheme="minorHAnsi" w:cstheme="minorHAnsi" w:hAnsiTheme="minorHAnsi"/>
        </w:rPr>
        <w:t xml:space="preserve">11.1. </w:t>
        <w:tab/>
        <w:t>Obveza je svakog radnika da poslove za koje je zadužen obavlja savjesno i prema svojem najboljem znanju te da usavršava svoja znanja i radne vještine u skladu s naravi i vrstom posla kao i da štiti poslovne interese Poslodavca. U svojem ponašanju dužan je izbjegavati sve što bi moglo umanjiti ugled Poslodavca ili ometati redovno obavljanje djelatnosti Poslodavca.</w:t>
      </w:r>
    </w:p>
    <w:p>
      <w:pPr>
        <w:pStyle w:val="Stil"/>
        <w:spacing w:lineRule="auto" w:line="264"/>
        <w:ind w:right="9" w:hanging="0"/>
        <w:jc w:val="both"/>
        <w:rPr/>
      </w:pPr>
      <w:r>
        <w:rPr>
          <w:rFonts w:cs="Calibri" w:ascii="Calibri" w:hAnsi="Calibri" w:asciiTheme="minorHAnsi" w:cstheme="minorHAnsi" w:hAnsiTheme="minorHAnsi"/>
        </w:rPr>
        <w:br/>
        <w:t xml:space="preserve">11.2. </w:t>
        <w:tab/>
        <w:t xml:space="preserve">Radnik je osobito dužan: </w:t>
      </w:r>
    </w:p>
    <w:p>
      <w:pPr>
        <w:pStyle w:val="Stil"/>
        <w:spacing w:lineRule="auto" w:line="264"/>
        <w:ind w:right="9" w:hanging="0"/>
        <w:jc w:val="both"/>
        <w:rPr>
          <w:rFonts w:ascii="Calibri" w:hAnsi="Calibri" w:cs="Calibri" w:asciiTheme="minorHAnsi" w:cstheme="minorHAnsi" w:hAnsiTheme="minorHAnsi"/>
        </w:rPr>
      </w:pPr>
      <w:r>
        <w:rPr>
          <w:rFonts w:cs="Calibri" w:cstheme="minorHAnsi" w:ascii="Calibri" w:hAnsi="Calibri"/>
        </w:rPr>
      </w:r>
    </w:p>
    <w:p>
      <w:pPr>
        <w:pStyle w:val="Stil"/>
        <w:spacing w:lineRule="auto" w:line="264"/>
        <w:ind w:left="1440" w:right="9" w:hanging="720"/>
        <w:jc w:val="both"/>
        <w:rPr/>
      </w:pPr>
      <w:r>
        <w:rPr>
          <w:rFonts w:cs="Calibri" w:ascii="Calibri" w:hAnsi="Calibri" w:asciiTheme="minorHAnsi" w:cstheme="minorHAnsi" w:hAnsiTheme="minorHAnsi"/>
        </w:rPr>
        <w:t>-</w:t>
        <w:tab/>
        <w:t xml:space="preserve">Raditi s dužnom pozornošću i na način kojim ne ugrožava sigurnost i zdravlje, svoje i drugih radnika te sigurnost opreme i uređaja; </w:t>
      </w:r>
    </w:p>
    <w:p>
      <w:pPr>
        <w:pStyle w:val="Stil"/>
        <w:spacing w:lineRule="auto" w:line="264"/>
        <w:ind w:left="1440" w:right="9" w:hanging="720"/>
        <w:jc w:val="both"/>
        <w:rPr/>
      </w:pPr>
      <w:r>
        <w:rPr>
          <w:rFonts w:cs="Calibri" w:ascii="Calibri" w:hAnsi="Calibri" w:asciiTheme="minorHAnsi" w:cstheme="minorHAnsi" w:hAnsiTheme="minorHAnsi"/>
        </w:rPr>
        <w:t>-</w:t>
        <w:tab/>
        <w:t xml:space="preserve">Na radnom mjestu poznavati uvjete rada i moguće opasnosti pri radu, pridržavati se propisanih i priznatih mjera zaštite na radu i uputa proizvođača sredstava za rad; </w:t>
      </w:r>
    </w:p>
    <w:p>
      <w:pPr>
        <w:pStyle w:val="Stil"/>
        <w:spacing w:lineRule="auto" w:line="264"/>
        <w:ind w:left="1440" w:right="9" w:hanging="720"/>
        <w:jc w:val="both"/>
        <w:rPr/>
      </w:pPr>
      <w:r>
        <w:rPr>
          <w:rFonts w:cs="Calibri" w:ascii="Calibri" w:hAnsi="Calibri" w:asciiTheme="minorHAnsi" w:cstheme="minorHAnsi" w:hAnsiTheme="minorHAnsi"/>
        </w:rPr>
        <w:t>-</w:t>
        <w:tab/>
        <w:t xml:space="preserve">Upozoriti neposrednog rukovoditelja na sve kvarove i nedostatke na uređajima, opremi, sigurnosnim uređajima, osobnim i zaštitnim sredstvima kao i na neredovite pojave pri radu i postupku drugih osoba koje mogu oštetiti odnosno uništiti određenu opremu ili ugroziti zdravlje i sigurnost radnika; </w:t>
      </w:r>
    </w:p>
    <w:p>
      <w:pPr>
        <w:pStyle w:val="Stil"/>
        <w:spacing w:lineRule="auto" w:line="264"/>
        <w:ind w:left="1440" w:right="9" w:hanging="720"/>
        <w:jc w:val="both"/>
        <w:rPr/>
      </w:pPr>
      <w:r>
        <w:rPr>
          <w:rFonts w:cs="Calibri" w:ascii="Calibri" w:hAnsi="Calibri" w:asciiTheme="minorHAnsi" w:cstheme="minorHAnsi" w:hAnsiTheme="minorHAnsi"/>
        </w:rPr>
        <w:t>-</w:t>
        <w:tab/>
        <w:t xml:space="preserve">Obavijestiti Poslodavca o bolesti ili drugoj okolnosti koja ga onemogućuje ili bitno ometa u radu ili koja ugrožava život ili zdravlje osoba s kojima u izvršenju ugovora o radu radnik dolazi u dodir; </w:t>
      </w:r>
    </w:p>
    <w:p>
      <w:pPr>
        <w:pStyle w:val="Stil"/>
        <w:spacing w:lineRule="auto" w:line="264"/>
        <w:ind w:left="1440" w:right="9" w:hanging="720"/>
        <w:jc w:val="both"/>
        <w:rPr/>
      </w:pPr>
      <w:r>
        <w:rPr>
          <w:rFonts w:cs="Calibri" w:ascii="Calibri" w:hAnsi="Calibri" w:asciiTheme="minorHAnsi" w:cstheme="minorHAnsi" w:hAnsiTheme="minorHAnsi"/>
        </w:rPr>
        <w:t>-</w:t>
        <w:tab/>
        <w:t xml:space="preserve">Podvrći se provjeri da li se nalazi pod utjecajem alkohola, drugih opojnih sredstava ili provjeri zdravstvenog stanja kada se to od njega zatraži; </w:t>
      </w:r>
    </w:p>
    <w:p>
      <w:pPr>
        <w:pStyle w:val="Stil"/>
        <w:spacing w:lineRule="auto" w:line="264"/>
        <w:ind w:left="1440" w:right="9" w:hanging="720"/>
        <w:jc w:val="both"/>
        <w:rPr/>
      </w:pPr>
      <w:r>
        <w:rPr>
          <w:rFonts w:cs="Calibri" w:ascii="Calibri" w:hAnsi="Calibri" w:asciiTheme="minorHAnsi" w:cstheme="minorHAnsi" w:hAnsiTheme="minorHAnsi"/>
        </w:rPr>
        <w:t>-</w:t>
        <w:tab/>
        <w:t xml:space="preserve">Biti lojalan Poslodavcu; </w:t>
      </w:r>
    </w:p>
    <w:p>
      <w:pPr>
        <w:pStyle w:val="Stil"/>
        <w:spacing w:lineRule="auto" w:line="264"/>
        <w:ind w:left="1440" w:right="9" w:hanging="720"/>
        <w:jc w:val="both"/>
        <w:rPr/>
      </w:pPr>
      <w:r>
        <w:rPr>
          <w:rFonts w:cs="Calibri" w:ascii="Calibri" w:hAnsi="Calibri" w:asciiTheme="minorHAnsi" w:cstheme="minorHAnsi" w:hAnsiTheme="minorHAnsi"/>
        </w:rPr>
        <w:t>-</w:t>
        <w:tab/>
        <w:t>Biti predan poslu, što između ostaloga podrazumijeva i rad na vlastitoj edukaciji u poslu, poštivanje zadanih rokova posla, primjerenu komunikaciju s poslovnim partnerima i suradnicima, brigu o primjerenom poslovnom izgledu i odijevanju;</w:t>
      </w:r>
    </w:p>
    <w:p>
      <w:pPr>
        <w:pStyle w:val="Stil"/>
        <w:spacing w:lineRule="auto" w:line="264"/>
        <w:ind w:left="1440" w:right="9" w:hanging="720"/>
        <w:jc w:val="both"/>
        <w:rPr/>
      </w:pPr>
      <w:r>
        <w:rPr>
          <w:rFonts w:cs="Calibri" w:ascii="Calibri" w:hAnsi="Calibri" w:asciiTheme="minorHAnsi" w:cstheme="minorHAnsi" w:hAnsiTheme="minorHAnsi"/>
        </w:rPr>
        <w:t>-</w:t>
        <w:tab/>
        <w:t>s dužnom pažnjom odnositi se prema imovini Poslodavca, posebno prema sredstvima za rad koja su mu dana na uporabu;</w:t>
      </w:r>
    </w:p>
    <w:p>
      <w:pPr>
        <w:pStyle w:val="Stil"/>
        <w:spacing w:lineRule="auto" w:line="264"/>
        <w:ind w:left="1440" w:right="9" w:hanging="720"/>
        <w:jc w:val="both"/>
        <w:rPr/>
      </w:pPr>
      <w:r>
        <w:rPr>
          <w:rFonts w:cs="Calibri" w:ascii="Calibri" w:hAnsi="Calibri" w:asciiTheme="minorHAnsi" w:cstheme="minorHAnsi" w:hAnsiTheme="minorHAnsi"/>
        </w:rPr>
        <w:t>-</w:t>
        <w:tab/>
        <w:t xml:space="preserve">Pridržavati se odredaba </w:t>
      </w:r>
      <w:r>
        <w:rPr>
          <w:rFonts w:cs="Calibri" w:ascii="Calibri" w:hAnsi="Calibri" w:asciiTheme="minorHAnsi" w:cstheme="minorHAnsi" w:hAnsiTheme="minorHAnsi"/>
          <w:u w:val="single"/>
        </w:rPr>
        <w:t>internih akata</w:t>
      </w:r>
      <w:r>
        <w:rPr>
          <w:rFonts w:cs="Calibri" w:ascii="Calibri" w:hAnsi="Calibri" w:asciiTheme="minorHAnsi" w:cstheme="minorHAnsi" w:hAnsiTheme="minorHAnsi"/>
        </w:rPr>
        <w:t xml:space="preserve"> Poslodavca i uputa nadređenih osoba zaposlenih kod Poslodavca.</w:t>
      </w:r>
    </w:p>
    <w:p>
      <w:pPr>
        <w:pStyle w:val="Stil"/>
        <w:spacing w:lineRule="auto" w:line="264"/>
        <w:ind w:left="1440" w:right="9" w:hanging="720"/>
        <w:jc w:val="both"/>
        <w:rPr>
          <w:rFonts w:ascii="Calibri" w:hAnsi="Calibri" w:cs="Calibri" w:asciiTheme="minorHAnsi" w:cstheme="minorHAnsi" w:hAnsiTheme="minorHAnsi"/>
        </w:rPr>
      </w:pPr>
      <w:r>
        <w:rPr>
          <w:rFonts w:cs="Calibri" w:cstheme="minorHAnsi" w:ascii="Calibri" w:hAnsi="Calibri"/>
        </w:rPr>
      </w:r>
    </w:p>
    <w:p>
      <w:pPr>
        <w:pStyle w:val="Stil"/>
        <w:spacing w:lineRule="auto" w:line="264"/>
        <w:ind w:left="720" w:right="9" w:hanging="720"/>
        <w:jc w:val="both"/>
        <w:rPr/>
      </w:pPr>
      <w:r>
        <w:rPr>
          <w:rFonts w:cs="Calibri" w:ascii="Calibri" w:hAnsi="Calibri" w:asciiTheme="minorHAnsi" w:cstheme="minorHAnsi" w:hAnsiTheme="minorHAnsi"/>
        </w:rPr>
        <w:t>11.3.</w:t>
        <w:tab/>
        <w:t xml:space="preserve">Obveza i pravo svakog radnika jest održavanje kolegijalnog odnosa i profesionalnog poštovanja ostalih radnika.    </w:t>
      </w:r>
    </w:p>
    <w:p>
      <w:pPr>
        <w:pStyle w:val="Stil"/>
        <w:spacing w:lineRule="auto" w:line="264"/>
        <w:ind w:right="9" w:hanging="0"/>
        <w:jc w:val="both"/>
        <w:rPr/>
      </w:pPr>
      <w:r>
        <w:rPr>
          <w:rFonts w:cs="Calibri" w:ascii="Calibri" w:hAnsi="Calibri" w:asciiTheme="minorHAnsi" w:cstheme="minorHAnsi" w:hAnsiTheme="minorHAnsi"/>
        </w:rPr>
        <w:br/>
        <w:t xml:space="preserve">11.4. </w:t>
        <w:tab/>
        <w:t>Obveza i pravo svakog radnika jest ukazati Poslodavcu na propuste u bilo kojem dijelu poslovanja.</w:t>
      </w:r>
    </w:p>
    <w:p>
      <w:pPr>
        <w:pStyle w:val="Stil"/>
        <w:spacing w:lineRule="auto" w:line="264"/>
        <w:ind w:right="9" w:hanging="0"/>
        <w:jc w:val="both"/>
        <w:rPr>
          <w:rFonts w:ascii="Calibri" w:hAnsi="Calibri" w:cs="Calibri" w:asciiTheme="minorHAnsi" w:cstheme="minorHAnsi" w:hAnsiTheme="minorHAnsi"/>
        </w:rPr>
      </w:pPr>
      <w:r>
        <w:rPr/>
      </w:r>
    </w:p>
    <w:p>
      <w:pPr>
        <w:pStyle w:val="Stil"/>
        <w:spacing w:lineRule="auto" w:line="264"/>
        <w:ind w:right="9" w:hanging="0"/>
        <w:jc w:val="both"/>
        <w:rPr>
          <w:rFonts w:ascii="Calibri" w:hAnsi="Calibri" w:cs="Calibri" w:asciiTheme="minorHAnsi" w:cstheme="minorHAnsi" w:hAnsiTheme="minorHAnsi"/>
        </w:rPr>
      </w:pPr>
      <w:r>
        <w:rPr/>
      </w:r>
    </w:p>
    <w:p>
      <w:pPr>
        <w:pStyle w:val="Stil"/>
        <w:spacing w:lineRule="auto" w:line="264"/>
        <w:ind w:right="9" w:hanging="0"/>
        <w:jc w:val="both"/>
        <w:rPr/>
      </w:pPr>
      <w:r>
        <w:rPr>
          <w:rFonts w:cs="Calibri" w:ascii="Calibri" w:hAnsi="Calibri" w:asciiTheme="minorHAnsi" w:cstheme="minorHAnsi" w:hAnsiTheme="minorHAnsi"/>
        </w:rPr>
        <w:br/>
      </w:r>
      <w:bookmarkStart w:id="15" w:name="_Toc471290931"/>
      <w:bookmarkStart w:id="16" w:name="12"/>
      <w:bookmarkEnd w:id="16"/>
      <w:r>
        <w:rPr>
          <w:rStyle w:val="Naslov1Char"/>
          <w:lang w:val="hr-HR"/>
        </w:rPr>
        <w:t>POVREDE OBVEZA IZ RADNOG ODNOSA</w:t>
      </w:r>
      <w:bookmarkEnd w:id="15"/>
      <w:r>
        <w:rPr>
          <w:b/>
          <w:bCs/>
        </w:rPr>
        <w:t xml:space="preserve"> </w:t>
      </w:r>
    </w:p>
    <w:p>
      <w:pPr>
        <w:pStyle w:val="Stil"/>
        <w:spacing w:lineRule="auto" w:line="264"/>
        <w:ind w:right="9" w:hanging="0"/>
        <w:jc w:val="both"/>
        <w:rPr>
          <w:rFonts w:ascii="Calibri" w:hAnsi="Calibri" w:cs="Calibri" w:asciiTheme="minorHAnsi" w:cstheme="minorHAnsi" w:hAnsiTheme="minorHAnsi"/>
          <w:b/>
          <w:b/>
          <w:bCs/>
        </w:rPr>
      </w:pPr>
      <w:r>
        <w:rPr>
          <w:rFonts w:cs="Calibri" w:cstheme="minorHAnsi" w:ascii="Calibri" w:hAnsi="Calibri"/>
          <w:b/>
          <w:bCs/>
        </w:rPr>
      </w:r>
    </w:p>
    <w:p>
      <w:pPr>
        <w:pStyle w:val="Stil"/>
        <w:spacing w:lineRule="auto" w:line="264"/>
        <w:ind w:right="9" w:hanging="0"/>
        <w:jc w:val="center"/>
        <w:rPr/>
      </w:pPr>
      <w:r>
        <w:rPr>
          <w:rFonts w:cs="Calibri" w:ascii="Calibri" w:hAnsi="Calibri" w:asciiTheme="minorHAnsi" w:cstheme="minorHAnsi" w:hAnsiTheme="minorHAnsi"/>
          <w:b/>
          <w:bCs/>
        </w:rPr>
        <w:t>Članak 12.</w:t>
      </w:r>
    </w:p>
    <w:p>
      <w:pPr>
        <w:pStyle w:val="Stil"/>
        <w:spacing w:lineRule="auto" w:line="264"/>
        <w:ind w:right="9" w:hanging="0"/>
        <w:jc w:val="both"/>
        <w:rPr>
          <w:rFonts w:ascii="Calibri" w:hAnsi="Calibri" w:cs="Calibri" w:asciiTheme="minorHAnsi" w:cstheme="minorHAnsi" w:hAnsiTheme="minorHAnsi"/>
        </w:rPr>
      </w:pPr>
      <w:r>
        <w:rPr>
          <w:rFonts w:cs="Calibri" w:cstheme="minorHAnsi" w:ascii="Calibri" w:hAnsi="Calibri"/>
        </w:rPr>
      </w:r>
    </w:p>
    <w:p>
      <w:pPr>
        <w:pStyle w:val="Stil"/>
        <w:spacing w:lineRule="auto" w:line="264"/>
        <w:ind w:left="705" w:right="9" w:hanging="705"/>
        <w:jc w:val="both"/>
        <w:rPr/>
      </w:pPr>
      <w:r>
        <w:rPr>
          <w:rFonts w:cs="Calibri" w:ascii="Calibri" w:hAnsi="Calibri" w:asciiTheme="minorHAnsi" w:cstheme="minorHAnsi" w:hAnsiTheme="minorHAnsi"/>
        </w:rPr>
        <w:t xml:space="preserve">12.1. </w:t>
        <w:tab/>
      </w:r>
      <w:r>
        <w:rPr>
          <w:rFonts w:cs="Calibri" w:ascii="Calibri" w:hAnsi="Calibri" w:asciiTheme="minorHAnsi" w:cstheme="minorHAnsi" w:hAnsiTheme="minorHAnsi"/>
        </w:rPr>
        <w:t>Ako</w:t>
      </w:r>
      <w:r>
        <w:rPr>
          <w:rFonts w:cs="Calibri" w:ascii="Calibri" w:hAnsi="Calibri" w:asciiTheme="minorHAnsi" w:cstheme="minorHAnsi" w:hAnsiTheme="minorHAnsi"/>
        </w:rPr>
        <w:t xml:space="preserve"> radnik počini lakšu povredu obveza iz radnog odnosa, kojom će se naročito smatrati, ali nije ograničeno na sljedeće:</w:t>
      </w:r>
    </w:p>
    <w:p>
      <w:pPr>
        <w:pStyle w:val="Stil"/>
        <w:spacing w:lineRule="auto" w:line="264"/>
        <w:ind w:right="9" w:hanging="0"/>
        <w:jc w:val="both"/>
        <w:rPr>
          <w:rFonts w:ascii="Calibri" w:hAnsi="Calibri" w:cs="Calibri" w:asciiTheme="minorHAnsi" w:cstheme="minorHAnsi" w:hAnsiTheme="minorHAnsi"/>
        </w:rPr>
      </w:pPr>
      <w:r>
        <w:rPr>
          <w:rFonts w:cs="Calibri" w:cstheme="minorHAnsi" w:ascii="Calibri" w:hAnsi="Calibri"/>
        </w:rPr>
      </w:r>
    </w:p>
    <w:p>
      <w:pPr>
        <w:pStyle w:val="Stil"/>
        <w:spacing w:lineRule="auto" w:line="264"/>
        <w:ind w:left="1440" w:right="9" w:hanging="720"/>
        <w:jc w:val="both"/>
        <w:rPr/>
      </w:pPr>
      <w:r>
        <w:rPr>
          <w:rFonts w:cs="Calibri" w:ascii="Calibri" w:hAnsi="Calibri" w:asciiTheme="minorHAnsi" w:cstheme="minorHAnsi" w:hAnsiTheme="minorHAnsi"/>
        </w:rPr>
        <w:t>-</w:t>
        <w:tab/>
        <w:t xml:space="preserve">neopravdano kašnjenje na posao, </w:t>
      </w:r>
    </w:p>
    <w:p>
      <w:pPr>
        <w:pStyle w:val="Stil"/>
        <w:spacing w:lineRule="auto" w:line="264"/>
        <w:ind w:left="1440" w:right="9" w:hanging="720"/>
        <w:jc w:val="both"/>
        <w:rPr/>
      </w:pPr>
      <w:r>
        <w:rPr>
          <w:rFonts w:cs="Calibri" w:ascii="Calibri" w:hAnsi="Calibri" w:asciiTheme="minorHAnsi" w:cstheme="minorHAnsi" w:hAnsiTheme="minorHAnsi"/>
        </w:rPr>
        <w:t>-</w:t>
        <w:tab/>
        <w:t xml:space="preserve">neispunjavanje radne norme u slučaju dva mjeseca uzastopce odnosno tri mjeseca u periodu od šest mjeseci, </w:t>
      </w:r>
    </w:p>
    <w:p>
      <w:pPr>
        <w:pStyle w:val="Stil"/>
        <w:spacing w:lineRule="auto" w:line="264"/>
        <w:ind w:left="1440" w:right="9" w:hanging="720"/>
        <w:jc w:val="both"/>
        <w:rPr/>
      </w:pPr>
      <w:r>
        <w:rPr>
          <w:rFonts w:cs="Calibri" w:ascii="Calibri" w:hAnsi="Calibri" w:asciiTheme="minorHAnsi" w:cstheme="minorHAnsi" w:hAnsiTheme="minorHAnsi"/>
        </w:rPr>
        <w:t>-</w:t>
        <w:tab/>
        <w:t>nepoštivanje poslovnih obveza, odnosno njihovo izvršavanje nakon proteka rokova, a bez opravdanog razloga,</w:t>
      </w:r>
    </w:p>
    <w:p>
      <w:pPr>
        <w:pStyle w:val="Stil"/>
        <w:spacing w:lineRule="auto" w:line="264"/>
        <w:ind w:right="9" w:hanging="0"/>
        <w:jc w:val="both"/>
        <w:rPr>
          <w:rFonts w:ascii="Calibri" w:hAnsi="Calibri" w:cs="Calibri" w:asciiTheme="minorHAnsi" w:cstheme="minorHAnsi" w:hAnsiTheme="minorHAnsi"/>
        </w:rPr>
      </w:pPr>
      <w:r>
        <w:rPr>
          <w:rFonts w:cs="Calibri" w:cstheme="minorHAnsi" w:ascii="Calibri" w:hAnsi="Calibri"/>
        </w:rPr>
      </w:r>
    </w:p>
    <w:p>
      <w:pPr>
        <w:pStyle w:val="Stil"/>
        <w:spacing w:lineRule="auto" w:line="264"/>
        <w:ind w:right="9" w:hanging="0"/>
        <w:jc w:val="both"/>
        <w:rPr/>
      </w:pPr>
      <w:r>
        <w:rPr>
          <w:rFonts w:cs="Calibri" w:ascii="Calibri" w:hAnsi="Calibri" w:asciiTheme="minorHAnsi" w:cstheme="minorHAnsi" w:hAnsiTheme="minorHAnsi"/>
        </w:rPr>
        <w:t xml:space="preserve">Poslodavac može radnika pisanim putem upozoriti na mogućnost otkazivanja ugovora o radu uvjetovanog skrivljenim ponašanjem radnika.  </w:t>
      </w:r>
    </w:p>
    <w:p>
      <w:pPr>
        <w:pStyle w:val="Stil"/>
        <w:spacing w:lineRule="auto" w:line="264"/>
        <w:ind w:left="720" w:right="9" w:hanging="720"/>
        <w:jc w:val="both"/>
        <w:rPr>
          <w:rFonts w:ascii="Calibri" w:hAnsi="Calibri" w:cs="Calibri" w:asciiTheme="minorHAnsi" w:cstheme="minorHAnsi" w:hAnsiTheme="minorHAnsi"/>
        </w:rPr>
      </w:pPr>
      <w:r>
        <w:rPr>
          <w:rFonts w:cs="Calibri" w:cstheme="minorHAnsi" w:ascii="Calibri" w:hAnsi="Calibri"/>
        </w:rPr>
      </w:r>
    </w:p>
    <w:p>
      <w:pPr>
        <w:pStyle w:val="Stil"/>
        <w:spacing w:lineRule="auto" w:line="264"/>
        <w:ind w:left="720" w:right="9" w:hanging="720"/>
        <w:jc w:val="both"/>
        <w:rPr/>
      </w:pPr>
      <w:r>
        <w:rPr>
          <w:rFonts w:cs="Calibri" w:ascii="Calibri" w:hAnsi="Calibri" w:asciiTheme="minorHAnsi" w:cstheme="minorHAnsi" w:hAnsiTheme="minorHAnsi"/>
        </w:rPr>
        <w:t>12.2.</w:t>
        <w:tab/>
        <w:t>Teškom povredom obveza iz radnog odnosa naročito će se smatrati, ali nije ograničeno na sljedeće:</w:t>
      </w:r>
    </w:p>
    <w:p>
      <w:pPr>
        <w:pStyle w:val="Stil"/>
        <w:spacing w:lineRule="auto" w:line="264"/>
        <w:ind w:right="9" w:hanging="0"/>
        <w:jc w:val="both"/>
        <w:rPr>
          <w:rFonts w:ascii="Calibri" w:hAnsi="Calibri" w:cs="Calibri" w:asciiTheme="minorHAnsi" w:cstheme="minorHAnsi" w:hAnsiTheme="minorHAnsi"/>
        </w:rPr>
      </w:pPr>
      <w:r>
        <w:rPr>
          <w:rFonts w:cs="Calibri" w:cstheme="minorHAnsi" w:ascii="Calibri" w:hAnsi="Calibri"/>
        </w:rPr>
      </w:r>
    </w:p>
    <w:p>
      <w:pPr>
        <w:pStyle w:val="Stil"/>
        <w:spacing w:lineRule="auto" w:line="264"/>
        <w:ind w:left="1440" w:right="9" w:hanging="720"/>
        <w:jc w:val="both"/>
        <w:rPr/>
      </w:pPr>
      <w:r>
        <w:rPr>
          <w:rFonts w:cs="Calibri" w:ascii="Calibri" w:hAnsi="Calibri" w:asciiTheme="minorHAnsi" w:cstheme="minorHAnsi" w:hAnsiTheme="minorHAnsi"/>
        </w:rPr>
        <w:t>-</w:t>
        <w:tab/>
        <w:t xml:space="preserve">Povreda obveze čuvanja poslovne tajne; </w:t>
      </w:r>
    </w:p>
    <w:p>
      <w:pPr>
        <w:pStyle w:val="Stil"/>
        <w:spacing w:lineRule="auto" w:line="264"/>
        <w:ind w:left="1440" w:right="9" w:hanging="720"/>
        <w:jc w:val="both"/>
        <w:rPr/>
      </w:pPr>
      <w:r>
        <w:rPr>
          <w:rFonts w:cs="Calibri" w:ascii="Calibri" w:hAnsi="Calibri" w:asciiTheme="minorHAnsi" w:cstheme="minorHAnsi" w:hAnsiTheme="minorHAnsi"/>
        </w:rPr>
        <w:t>-</w:t>
        <w:tab/>
        <w:t xml:space="preserve">Povreda obveze čuvanja tajnosti podataka u odnosu na plaće; </w:t>
      </w:r>
    </w:p>
    <w:p>
      <w:pPr>
        <w:pStyle w:val="Stil"/>
        <w:spacing w:lineRule="auto" w:line="264"/>
        <w:ind w:left="1440" w:right="9" w:hanging="720"/>
        <w:jc w:val="both"/>
        <w:rPr/>
      </w:pPr>
      <w:r>
        <w:rPr>
          <w:rFonts w:cs="Calibri" w:ascii="Calibri" w:hAnsi="Calibri" w:asciiTheme="minorHAnsi" w:cstheme="minorHAnsi" w:hAnsiTheme="minorHAnsi"/>
        </w:rPr>
        <w:t>-</w:t>
        <w:tab/>
        <w:t xml:space="preserve">Namjerno oštećivanje, uništavanje ili krađa imovine koja pripada suradnicima ili Poslodavcu, </w:t>
      </w:r>
    </w:p>
    <w:p>
      <w:pPr>
        <w:pStyle w:val="Stil"/>
        <w:spacing w:lineRule="auto" w:line="264"/>
        <w:ind w:left="1440" w:right="9" w:hanging="720"/>
        <w:jc w:val="both"/>
        <w:rPr/>
      </w:pPr>
      <w:r>
        <w:rPr>
          <w:rFonts w:cs="Calibri" w:ascii="Calibri" w:hAnsi="Calibri" w:asciiTheme="minorHAnsi" w:cstheme="minorHAnsi" w:hAnsiTheme="minorHAnsi"/>
        </w:rPr>
        <w:t>-</w:t>
        <w:tab/>
        <w:t>Izbjegavanje ili odbijanje kontrole prilikom ulaska i izlaska iz radnih prostorija Poslodavca te nevjerodostojno prikazivanje podataka o prisutnosti na radnom mjestu;</w:t>
      </w:r>
    </w:p>
    <w:p>
      <w:pPr>
        <w:pStyle w:val="Stil"/>
        <w:spacing w:lineRule="auto" w:line="264"/>
        <w:ind w:left="1440" w:right="9" w:hanging="720"/>
        <w:jc w:val="both"/>
        <w:rPr/>
      </w:pPr>
      <w:r>
        <w:rPr>
          <w:rFonts w:cs="Calibri" w:ascii="Calibri" w:hAnsi="Calibri" w:asciiTheme="minorHAnsi" w:cstheme="minorHAnsi" w:hAnsiTheme="minorHAnsi"/>
        </w:rPr>
        <w:t>-</w:t>
        <w:tab/>
        <w:t xml:space="preserve">Neprimjerena komunikacija sa suradnicima, klijentima i poslovnim partnerima; </w:t>
      </w:r>
    </w:p>
    <w:p>
      <w:pPr>
        <w:pStyle w:val="Stil"/>
        <w:spacing w:lineRule="auto" w:line="264"/>
        <w:ind w:left="1440" w:right="9" w:hanging="720"/>
        <w:jc w:val="both"/>
        <w:rPr/>
      </w:pPr>
      <w:r>
        <w:rPr>
          <w:rFonts w:cs="Calibri" w:ascii="Calibri" w:hAnsi="Calibri" w:asciiTheme="minorHAnsi" w:cstheme="minorHAnsi" w:hAnsiTheme="minorHAnsi"/>
        </w:rPr>
        <w:t>-</w:t>
        <w:tab/>
        <w:t xml:space="preserve">Dolazak na posao pod utjecajem alkohola ili droga; </w:t>
      </w:r>
    </w:p>
    <w:p>
      <w:pPr>
        <w:pStyle w:val="Stil"/>
        <w:spacing w:lineRule="auto" w:line="264"/>
        <w:ind w:left="1440" w:right="9" w:hanging="720"/>
        <w:jc w:val="both"/>
        <w:rPr/>
      </w:pPr>
      <w:r>
        <w:rPr>
          <w:rFonts w:cs="Calibri" w:ascii="Calibri" w:hAnsi="Calibri" w:asciiTheme="minorHAnsi" w:cstheme="minorHAnsi" w:hAnsiTheme="minorHAnsi"/>
        </w:rPr>
        <w:t>-</w:t>
        <w:tab/>
        <w:t xml:space="preserve">Namjerno iznošenje neistinitih informacija kako bi se ishodio posao ili odmor; </w:t>
      </w:r>
    </w:p>
    <w:p>
      <w:pPr>
        <w:pStyle w:val="Stil"/>
        <w:spacing w:lineRule="auto" w:line="264"/>
        <w:ind w:left="1440" w:right="9" w:hanging="720"/>
        <w:jc w:val="both"/>
        <w:rPr/>
      </w:pPr>
      <w:r>
        <w:rPr>
          <w:rFonts w:cs="Calibri" w:ascii="Calibri" w:hAnsi="Calibri" w:asciiTheme="minorHAnsi" w:cstheme="minorHAnsi" w:hAnsiTheme="minorHAnsi"/>
        </w:rPr>
        <w:t>-</w:t>
        <w:tab/>
        <w:t xml:space="preserve">Neovlašteno korištenje sredstava za rad, opreme i druge imovine Poslodavca; </w:t>
      </w:r>
    </w:p>
    <w:p>
      <w:pPr>
        <w:pStyle w:val="Stil"/>
        <w:spacing w:lineRule="auto" w:line="264"/>
        <w:ind w:left="1440" w:right="9" w:hanging="720"/>
        <w:jc w:val="both"/>
        <w:rPr/>
      </w:pPr>
      <w:r>
        <w:rPr>
          <w:rFonts w:cs="Calibri" w:ascii="Calibri" w:hAnsi="Calibri" w:asciiTheme="minorHAnsi" w:cstheme="minorHAnsi" w:hAnsiTheme="minorHAnsi"/>
        </w:rPr>
        <w:t>-</w:t>
        <w:tab/>
        <w:t>Neopravdani izostanak s posla duži od 3 (tri) dana tijekom jednog mjeseca;</w:t>
      </w:r>
    </w:p>
    <w:p>
      <w:pPr>
        <w:pStyle w:val="Stil"/>
        <w:spacing w:lineRule="auto" w:line="264"/>
        <w:ind w:left="1440" w:right="9" w:hanging="720"/>
        <w:jc w:val="both"/>
        <w:rPr/>
      </w:pPr>
      <w:r>
        <w:rPr>
          <w:rFonts w:cs="Calibri" w:ascii="Calibri" w:hAnsi="Calibri" w:asciiTheme="minorHAnsi" w:cstheme="minorHAnsi" w:hAnsiTheme="minorHAnsi"/>
        </w:rPr>
        <w:t>-</w:t>
        <w:tab/>
        <w:t>Povreda zabrane tržišne utakmice s Poslodavcem;</w:t>
      </w:r>
    </w:p>
    <w:p>
      <w:pPr>
        <w:pStyle w:val="Stil"/>
        <w:spacing w:lineRule="auto" w:line="264"/>
        <w:ind w:left="1440" w:right="9" w:hanging="720"/>
        <w:jc w:val="both"/>
        <w:rPr/>
      </w:pPr>
      <w:r>
        <w:rPr>
          <w:rFonts w:cs="Calibri" w:ascii="Calibri" w:hAnsi="Calibri" w:asciiTheme="minorHAnsi" w:cstheme="minorHAnsi" w:hAnsiTheme="minorHAnsi"/>
        </w:rPr>
        <w:t>-</w:t>
        <w:tab/>
        <w:t>Izražavanje bilo kojeg vida diskriminacije, a posebno na osnovi rasne ili etničke pripadnosti, spola, jezika, vjere, političkog ili drugog uvjerenja, nacionalnog ili socijalnog podrijetla te spolne orijentacije;</w:t>
      </w:r>
    </w:p>
    <w:p>
      <w:pPr>
        <w:pStyle w:val="Stil"/>
        <w:spacing w:lineRule="auto" w:line="264"/>
        <w:ind w:left="1440" w:right="9" w:hanging="720"/>
        <w:jc w:val="both"/>
        <w:rPr/>
      </w:pPr>
      <w:r>
        <w:rPr>
          <w:rFonts w:cs="Calibri" w:ascii="Calibri" w:hAnsi="Calibri" w:asciiTheme="minorHAnsi" w:cstheme="minorHAnsi" w:hAnsiTheme="minorHAnsi"/>
        </w:rPr>
        <w:t>-</w:t>
        <w:tab/>
        <w:t>Nevjerodostojno prikazivanje rezultata rada;</w:t>
      </w:r>
    </w:p>
    <w:p>
      <w:pPr>
        <w:pStyle w:val="Stil"/>
        <w:spacing w:lineRule="auto" w:line="264"/>
        <w:ind w:left="1440" w:right="9" w:hanging="720"/>
        <w:jc w:val="both"/>
        <w:rPr/>
      </w:pPr>
      <w:r>
        <w:rPr>
          <w:rFonts w:cs="Calibri" w:ascii="Calibri" w:hAnsi="Calibri" w:asciiTheme="minorHAnsi" w:cstheme="minorHAnsi" w:hAnsiTheme="minorHAnsi"/>
        </w:rPr>
        <w:t>-</w:t>
        <w:tab/>
        <w:t xml:space="preserve">Nepridržavanje internih akata Poslodavca. </w:t>
      </w:r>
    </w:p>
    <w:p>
      <w:pPr>
        <w:pStyle w:val="Stil"/>
        <w:spacing w:lineRule="auto" w:line="264"/>
        <w:ind w:right="9" w:hanging="0"/>
        <w:jc w:val="both"/>
        <w:rPr>
          <w:rFonts w:ascii="Calibri" w:hAnsi="Calibri" w:cs="Calibri" w:asciiTheme="minorHAnsi" w:cstheme="minorHAnsi" w:hAnsiTheme="minorHAnsi"/>
        </w:rPr>
      </w:pPr>
      <w:r>
        <w:rPr>
          <w:rFonts w:cs="Calibri" w:cstheme="minorHAnsi" w:ascii="Calibri" w:hAnsi="Calibri"/>
        </w:rPr>
      </w:r>
    </w:p>
    <w:p>
      <w:pPr>
        <w:pStyle w:val="Heading1"/>
        <w:rPr>
          <w:lang w:val="hr-HR"/>
        </w:rPr>
      </w:pPr>
      <w:r>
        <w:rPr/>
      </w:r>
    </w:p>
    <w:p>
      <w:pPr>
        <w:pStyle w:val="Heading1"/>
        <w:rPr/>
      </w:pPr>
      <w:r>
        <w:rPr>
          <w:lang w:val="hr-HR"/>
        </w:rPr>
        <w:t xml:space="preserve"> </w:t>
      </w:r>
      <w:bookmarkStart w:id="17" w:name="_Toc471290932"/>
      <w:bookmarkStart w:id="18" w:name="13"/>
      <w:bookmarkEnd w:id="18"/>
      <w:r>
        <w:rPr/>
        <w:t>PRESTANAK UGOVORA O RADU</w:t>
      </w:r>
      <w:bookmarkEnd w:id="17"/>
      <w:r>
        <w:rPr/>
        <w:t xml:space="preserve"> </w:t>
      </w:r>
    </w:p>
    <w:p>
      <w:pPr>
        <w:pStyle w:val="Stil"/>
        <w:spacing w:lineRule="auto" w:line="264"/>
        <w:ind w:right="9" w:hanging="0"/>
        <w:jc w:val="both"/>
        <w:rPr>
          <w:rFonts w:ascii="Calibri" w:hAnsi="Calibri" w:cs="Calibri" w:asciiTheme="minorHAnsi" w:cstheme="minorHAnsi" w:hAnsiTheme="minorHAnsi"/>
          <w:b/>
          <w:b/>
          <w:bCs/>
        </w:rPr>
      </w:pPr>
      <w:r>
        <w:rPr>
          <w:rFonts w:cs="Calibri" w:cstheme="minorHAnsi" w:ascii="Calibri" w:hAnsi="Calibri"/>
          <w:b/>
          <w:bCs/>
        </w:rPr>
      </w:r>
    </w:p>
    <w:p>
      <w:pPr>
        <w:pStyle w:val="Stil"/>
        <w:spacing w:lineRule="auto" w:line="264"/>
        <w:ind w:right="9" w:hanging="0"/>
        <w:jc w:val="center"/>
        <w:rPr/>
      </w:pPr>
      <w:r>
        <w:rPr>
          <w:rFonts w:cs="Calibri" w:ascii="Calibri" w:hAnsi="Calibri" w:asciiTheme="minorHAnsi" w:cstheme="minorHAnsi" w:hAnsiTheme="minorHAnsi"/>
          <w:b/>
          <w:bCs/>
        </w:rPr>
        <w:t>Članak 13.</w:t>
      </w:r>
    </w:p>
    <w:p>
      <w:pPr>
        <w:pStyle w:val="Stil"/>
        <w:spacing w:lineRule="auto" w:line="264"/>
        <w:ind w:right="9" w:hanging="0"/>
        <w:jc w:val="both"/>
        <w:rPr>
          <w:rFonts w:ascii="Calibri" w:hAnsi="Calibri" w:cs="Calibri" w:asciiTheme="minorHAnsi" w:cstheme="minorHAnsi" w:hAnsiTheme="minorHAnsi"/>
        </w:rPr>
      </w:pPr>
      <w:r>
        <w:rPr>
          <w:rFonts w:cs="Calibri" w:cstheme="minorHAnsi" w:ascii="Calibri" w:hAnsi="Calibri"/>
        </w:rPr>
      </w:r>
    </w:p>
    <w:p>
      <w:pPr>
        <w:pStyle w:val="Stil"/>
        <w:spacing w:lineRule="auto" w:line="264"/>
        <w:ind w:left="720" w:right="9" w:hanging="720"/>
        <w:jc w:val="left"/>
        <w:rPr/>
      </w:pPr>
      <w:r>
        <w:rPr>
          <w:rFonts w:cs="Calibri" w:ascii="Calibri" w:hAnsi="Calibri" w:asciiTheme="minorHAnsi" w:cstheme="minorHAnsi" w:hAnsiTheme="minorHAnsi"/>
        </w:rPr>
        <w:t xml:space="preserve">13.1. </w:t>
        <w:tab/>
        <w:t>Ugovor o radu mogu otkazati Poslodavac i radnik na način propisan Zakonom o radu.</w:t>
        <w:br/>
      </w:r>
    </w:p>
    <w:p>
      <w:pPr>
        <w:pStyle w:val="Stil"/>
        <w:spacing w:lineRule="auto" w:line="264"/>
        <w:ind w:left="720" w:right="9" w:hanging="720"/>
        <w:jc w:val="both"/>
        <w:rPr/>
      </w:pPr>
      <w:r>
        <w:rPr>
          <w:rFonts w:cs="Calibri" w:ascii="Calibri" w:hAnsi="Calibri" w:asciiTheme="minorHAnsi" w:cstheme="minorHAnsi" w:hAnsiTheme="minorHAnsi"/>
        </w:rPr>
        <w:t xml:space="preserve">13.2. </w:t>
        <w:tab/>
        <w:t>Poslodavac može otkazati ugovor o radu uz otkazni rok propisan u članku 13. stavku 3. ovog Pravilnika (redoviti otkaz), ako za to ima opravdani razlog, u slučaju:</w:t>
      </w:r>
    </w:p>
    <w:p>
      <w:pPr>
        <w:pStyle w:val="Stil"/>
        <w:spacing w:lineRule="auto" w:line="264"/>
        <w:ind w:left="1440" w:right="9" w:hanging="720"/>
        <w:jc w:val="both"/>
        <w:rPr>
          <w:rFonts w:ascii="Calibri" w:hAnsi="Calibri" w:cs="Calibri" w:asciiTheme="minorHAnsi" w:cstheme="minorHAnsi" w:hAnsiTheme="minorHAnsi"/>
        </w:rPr>
      </w:pPr>
      <w:r>
        <w:rPr>
          <w:rFonts w:cs="Calibri" w:cstheme="minorHAnsi" w:ascii="Calibri" w:hAnsi="Calibri"/>
        </w:rPr>
      </w:r>
    </w:p>
    <w:p>
      <w:pPr>
        <w:pStyle w:val="Stil"/>
        <w:spacing w:lineRule="auto" w:line="264"/>
        <w:ind w:left="1428" w:right="9" w:hanging="720"/>
        <w:jc w:val="both"/>
        <w:rPr/>
      </w:pPr>
      <w:r>
        <w:rPr>
          <w:rFonts w:cs="Calibri" w:ascii="Calibri" w:hAnsi="Calibri" w:asciiTheme="minorHAnsi" w:cstheme="minorHAnsi" w:hAnsiTheme="minorHAnsi"/>
        </w:rPr>
        <w:t>a)</w:t>
        <w:tab/>
        <w:t>ako prestane potreba za obavljanjem određenog posla zbog gospodarskih, tehnoloških ili organizacijskih razloga (poslovno uvjetovani otkaz);</w:t>
      </w:r>
    </w:p>
    <w:p>
      <w:pPr>
        <w:pStyle w:val="Stil"/>
        <w:spacing w:lineRule="auto" w:line="264"/>
        <w:ind w:left="1428" w:right="9" w:hanging="720"/>
        <w:jc w:val="both"/>
        <w:rPr>
          <w:rFonts w:ascii="Calibri" w:hAnsi="Calibri" w:cs="Calibri" w:asciiTheme="minorHAnsi" w:cstheme="minorHAnsi" w:hAnsiTheme="minorHAnsi"/>
        </w:rPr>
      </w:pPr>
      <w:r>
        <w:rPr>
          <w:rFonts w:cs="Calibri" w:cstheme="minorHAnsi" w:ascii="Calibri" w:hAnsi="Calibri"/>
        </w:rPr>
      </w:r>
    </w:p>
    <w:p>
      <w:pPr>
        <w:pStyle w:val="Stil"/>
        <w:spacing w:lineRule="auto" w:line="264"/>
        <w:ind w:left="1428" w:right="9" w:hanging="720"/>
        <w:jc w:val="both"/>
        <w:rPr/>
      </w:pPr>
      <w:r>
        <w:rPr>
          <w:rFonts w:cs="Calibri" w:ascii="Calibri" w:hAnsi="Calibri" w:asciiTheme="minorHAnsi" w:cstheme="minorHAnsi" w:hAnsiTheme="minorHAnsi"/>
        </w:rPr>
        <w:t>b)</w:t>
        <w:tab/>
        <w:t>ako radnik nije u mogućnosti uredno izvršavati svoje obveze iz radnog odnosa zbog određenih trajnih osobina ili sposobnosti (osobno uvjetovani otkaz)</w:t>
      </w:r>
    </w:p>
    <w:p>
      <w:pPr>
        <w:pStyle w:val="Stil"/>
        <w:spacing w:lineRule="auto" w:line="264"/>
        <w:ind w:left="1428" w:right="9" w:hanging="720"/>
        <w:jc w:val="both"/>
        <w:rPr>
          <w:rFonts w:ascii="Calibri" w:hAnsi="Calibri" w:cs="Calibri" w:asciiTheme="minorHAnsi" w:cstheme="minorHAnsi" w:hAnsiTheme="minorHAnsi"/>
        </w:rPr>
      </w:pPr>
      <w:r>
        <w:rPr>
          <w:rFonts w:cs="Calibri" w:cstheme="minorHAnsi" w:ascii="Calibri" w:hAnsi="Calibri"/>
        </w:rPr>
      </w:r>
    </w:p>
    <w:p>
      <w:pPr>
        <w:pStyle w:val="Stil"/>
        <w:spacing w:lineRule="auto" w:line="264"/>
        <w:ind w:left="1428" w:right="9" w:hanging="720"/>
        <w:jc w:val="both"/>
        <w:rPr/>
      </w:pPr>
      <w:r>
        <w:rPr>
          <w:rFonts w:cs="Calibri" w:ascii="Calibri" w:hAnsi="Calibri" w:asciiTheme="minorHAnsi" w:cstheme="minorHAnsi" w:hAnsiTheme="minorHAnsi"/>
        </w:rPr>
        <w:t>c)</w:t>
        <w:tab/>
        <w:t>ako radnik krši obveze iz radnog odnosa (otkaz uvjetovan skrivljenim ponašanjem radnika) ili</w:t>
      </w:r>
    </w:p>
    <w:p>
      <w:pPr>
        <w:pStyle w:val="Stil"/>
        <w:spacing w:lineRule="auto" w:line="264"/>
        <w:ind w:left="1428" w:right="9" w:hanging="720"/>
        <w:jc w:val="both"/>
        <w:rPr>
          <w:rFonts w:ascii="Calibri" w:hAnsi="Calibri" w:cs="Calibri" w:asciiTheme="minorHAnsi" w:cstheme="minorHAnsi" w:hAnsiTheme="minorHAnsi"/>
        </w:rPr>
      </w:pPr>
      <w:r>
        <w:rPr>
          <w:rFonts w:cs="Calibri" w:cstheme="minorHAnsi" w:ascii="Calibri" w:hAnsi="Calibri"/>
        </w:rPr>
      </w:r>
    </w:p>
    <w:p>
      <w:pPr>
        <w:pStyle w:val="Stil"/>
        <w:spacing w:lineRule="auto" w:line="264"/>
        <w:ind w:left="1428" w:right="9" w:hanging="720"/>
        <w:jc w:val="both"/>
        <w:rPr/>
      </w:pPr>
      <w:r>
        <w:rPr>
          <w:rFonts w:cs="Calibri" w:ascii="Calibri" w:hAnsi="Calibri" w:asciiTheme="minorHAnsi" w:cstheme="minorHAnsi" w:hAnsiTheme="minorHAnsi"/>
        </w:rPr>
        <w:t>d)</w:t>
        <w:tab/>
        <w:t>ako radnik nije zadovoljio na probnom radu (otkaz zbog nezadovoljavanja na probnom radu).</w:t>
      </w:r>
    </w:p>
    <w:p>
      <w:pPr>
        <w:pStyle w:val="Stil"/>
        <w:spacing w:lineRule="auto" w:line="264"/>
        <w:ind w:left="1428" w:right="9" w:hanging="720"/>
        <w:jc w:val="both"/>
        <w:rPr>
          <w:rFonts w:ascii="Calibri" w:hAnsi="Calibri" w:cs="Calibri" w:asciiTheme="minorHAnsi" w:cstheme="minorHAnsi" w:hAnsiTheme="minorHAnsi"/>
        </w:rPr>
      </w:pPr>
      <w:r>
        <w:rPr>
          <w:rFonts w:cs="Calibri" w:cstheme="minorHAnsi" w:ascii="Calibri" w:hAnsi="Calibri"/>
        </w:rPr>
      </w:r>
    </w:p>
    <w:p>
      <w:pPr>
        <w:pStyle w:val="Stil"/>
        <w:spacing w:lineRule="auto" w:line="264"/>
        <w:ind w:right="9" w:hanging="0"/>
        <w:jc w:val="both"/>
        <w:rPr/>
      </w:pPr>
      <w:r>
        <w:rPr>
          <w:rFonts w:cs="Calibri" w:ascii="Calibri" w:hAnsi="Calibri" w:asciiTheme="minorHAnsi" w:cstheme="minorHAnsi" w:hAnsiTheme="minorHAnsi"/>
        </w:rPr>
        <w:t>13.3.</w:t>
        <w:tab/>
        <w:t>Poslodavac može otkazati ugovor o radu redovitim otkazom uz sljedeće otkazne rokove:</w:t>
      </w:r>
    </w:p>
    <w:p>
      <w:pPr>
        <w:pStyle w:val="Stil"/>
        <w:spacing w:lineRule="auto" w:line="264"/>
        <w:ind w:right="9" w:hanging="0"/>
        <w:jc w:val="both"/>
        <w:rPr>
          <w:rFonts w:ascii="Calibri" w:hAnsi="Calibri" w:cs="Calibri" w:asciiTheme="minorHAnsi" w:cstheme="minorHAnsi" w:hAnsiTheme="minorHAnsi"/>
        </w:rPr>
      </w:pPr>
      <w:r>
        <w:rPr>
          <w:rFonts w:cs="Calibri" w:cstheme="minorHAnsi" w:ascii="Calibri" w:hAnsi="Calibri"/>
        </w:rPr>
      </w:r>
    </w:p>
    <w:p>
      <w:pPr>
        <w:pStyle w:val="Normal"/>
        <w:ind w:left="1410" w:hanging="690"/>
        <w:rPr/>
      </w:pPr>
      <w:r>
        <w:rPr>
          <w:rFonts w:cs="Calibri" w:cstheme="minorHAnsi"/>
          <w:sz w:val="24"/>
          <w:szCs w:val="24"/>
          <w:lang w:val="hr-HR"/>
        </w:rPr>
        <w:t xml:space="preserve">a) </w:t>
        <w:tab/>
        <w:t>dva tjedna, ako je radnik u radnom odnosu kod istog poslodavca proveo neprekidno manje od jedne godine;</w:t>
      </w:r>
    </w:p>
    <w:p>
      <w:pPr>
        <w:pStyle w:val="Normal"/>
        <w:ind w:left="1410" w:hanging="690"/>
        <w:rPr/>
      </w:pPr>
      <w:r>
        <w:rPr>
          <w:rFonts w:cs="Calibri" w:cstheme="minorHAnsi"/>
          <w:sz w:val="24"/>
          <w:szCs w:val="24"/>
          <w:lang w:val="hr-HR"/>
        </w:rPr>
        <w:t>b)</w:t>
        <w:tab/>
        <w:t>mjesec dana, ako je radnik u radnom odnosu kod istog poslodavca proveo neprekidno jednu godinu;</w:t>
      </w:r>
    </w:p>
    <w:p>
      <w:pPr>
        <w:pStyle w:val="Normal"/>
        <w:ind w:left="1410" w:hanging="690"/>
        <w:rPr/>
      </w:pPr>
      <w:r>
        <w:rPr>
          <w:rFonts w:cs="Calibri" w:cstheme="minorHAnsi"/>
          <w:sz w:val="24"/>
          <w:szCs w:val="24"/>
          <w:lang w:val="hr-HR"/>
        </w:rPr>
        <w:t xml:space="preserve">c) </w:t>
        <w:tab/>
        <w:t>mjesec dana i dva tjedna, ako je radnik u radnom odnosu kod istog poslodavca proveo neprekidno dvije godine;</w:t>
      </w:r>
    </w:p>
    <w:p>
      <w:pPr>
        <w:pStyle w:val="Normal"/>
        <w:ind w:left="1410" w:hanging="690"/>
        <w:rPr/>
      </w:pPr>
      <w:r>
        <w:rPr>
          <w:rFonts w:cs="Calibri" w:cstheme="minorHAnsi"/>
          <w:sz w:val="24"/>
          <w:szCs w:val="24"/>
          <w:lang w:val="hr-HR"/>
        </w:rPr>
        <w:t xml:space="preserve">d) </w:t>
        <w:tab/>
        <w:t>dva mjeseca, ako je radnik u radnom odnosu kod istog poslodavca proveo neprekidno pet godina;</w:t>
      </w:r>
    </w:p>
    <w:p>
      <w:pPr>
        <w:pStyle w:val="Normal"/>
        <w:ind w:left="1410" w:hanging="690"/>
        <w:rPr/>
      </w:pPr>
      <w:r>
        <w:rPr>
          <w:rFonts w:cs="Calibri" w:cstheme="minorHAnsi"/>
          <w:sz w:val="24"/>
          <w:szCs w:val="24"/>
          <w:lang w:val="hr-HR"/>
        </w:rPr>
        <w:t xml:space="preserve">e) </w:t>
        <w:tab/>
        <w:t>dva mjeseca i dva tjedna, ako je radnik u radnom odnosu kod istog poslodavca proveo neprekidno deset godina ili</w:t>
      </w:r>
    </w:p>
    <w:p>
      <w:pPr>
        <w:pStyle w:val="Normal"/>
        <w:ind w:left="1410" w:hanging="690"/>
        <w:rPr/>
      </w:pPr>
      <w:r>
        <w:rPr>
          <w:rFonts w:cs="Calibri" w:cstheme="minorHAnsi"/>
          <w:sz w:val="24"/>
          <w:szCs w:val="24"/>
          <w:lang w:val="hr-HR"/>
        </w:rPr>
        <w:t xml:space="preserve">f) </w:t>
        <w:tab/>
        <w:t>tri mjeseca, ako je radnik u radnom odnosu kod istog poslodavca proveo neprekidno dvadeset godina.</w:t>
      </w:r>
    </w:p>
    <w:p>
      <w:pPr>
        <w:pStyle w:val="Normal"/>
        <w:ind w:left="720" w:hanging="720"/>
        <w:jc w:val="both"/>
        <w:rPr/>
      </w:pPr>
      <w:r>
        <w:rPr>
          <w:rFonts w:cs="Calibri" w:cstheme="minorHAnsi"/>
          <w:sz w:val="24"/>
          <w:szCs w:val="24"/>
          <w:lang w:val="hr-HR"/>
        </w:rPr>
        <w:t>13.4.</w:t>
        <w:tab/>
        <w:t xml:space="preserve">Otkazni rok iz članka 13. stavka 3. ovog </w:t>
      </w:r>
      <w:r>
        <w:rPr>
          <w:rFonts w:cs="Calibri" w:cstheme="minorHAnsi"/>
          <w:sz w:val="24"/>
          <w:szCs w:val="24"/>
          <w:lang w:val="hr-HR"/>
        </w:rPr>
        <w:t>Pravilnika</w:t>
      </w:r>
      <w:r>
        <w:rPr>
          <w:rFonts w:cs="Calibri" w:cstheme="minorHAnsi"/>
          <w:sz w:val="24"/>
          <w:szCs w:val="24"/>
          <w:lang w:val="hr-HR"/>
        </w:rPr>
        <w:t xml:space="preserve"> radniku koji je kod poslodavca proveo u radnom odnosu neprekidno dvadeset godina, povećava se za dva tjedna ako je radnik navršio pedeset godina života, a za mjesec dana ako je navršio pedeset pet godina života.</w:t>
      </w:r>
    </w:p>
    <w:p>
      <w:pPr>
        <w:pStyle w:val="Normal"/>
        <w:ind w:left="720" w:hanging="720"/>
        <w:jc w:val="both"/>
        <w:rPr/>
      </w:pPr>
      <w:r>
        <w:rPr>
          <w:rFonts w:cs="Calibri" w:cstheme="minorHAnsi"/>
          <w:sz w:val="24"/>
          <w:szCs w:val="24"/>
          <w:lang w:val="hr-HR"/>
        </w:rPr>
        <w:t>13.5.</w:t>
        <w:tab/>
        <w:t>Radniku kojem se ugovor o radu otkazuje zbog povrede obveze iz radnog odnosa (otkaz uvjetovan skrivljenim ponašanjem radnika) utvrđuje se otkazni rok u dužini polovice otkaznih rokova utvrđenih u članku 13. stavku 3. i 4. ovog Pravilnika.</w:t>
      </w:r>
    </w:p>
    <w:p>
      <w:pPr>
        <w:pStyle w:val="Normal"/>
        <w:ind w:left="720" w:hanging="720"/>
        <w:jc w:val="both"/>
        <w:rPr/>
      </w:pPr>
      <w:r>
        <w:rPr>
          <w:rFonts w:cs="Calibri" w:cstheme="minorHAnsi"/>
          <w:sz w:val="24"/>
          <w:szCs w:val="24"/>
          <w:lang w:val="hr-HR"/>
        </w:rPr>
        <w:t>13.6.  Poslodavac koji ima opravdani razlog za otkaz ugovora o radu sklopljenog na neodređeno ili određeno vrijeme, bez obveze poštivanja propisanog ili ugovorenog otkaznoga roka (izvanredni otkaz), ako zbog osobito teške povrede obveze iz radnog odnosa ili neke druge osobito važne činjenice, uz uvažavanje svih okolnosti i interesa obiju ugovornih stranaka, nastavak radnog odnosa nije moguć.</w:t>
      </w:r>
    </w:p>
    <w:p>
      <w:pPr>
        <w:pStyle w:val="Stil"/>
        <w:spacing w:lineRule="auto" w:line="264"/>
        <w:ind w:right="9" w:hanging="0"/>
        <w:jc w:val="both"/>
        <w:rPr>
          <w:rFonts w:ascii="Calibri" w:hAnsi="Calibri" w:cs="Calibri" w:asciiTheme="minorHAnsi" w:cstheme="minorHAnsi" w:hAnsiTheme="minorHAnsi"/>
        </w:rPr>
      </w:pPr>
      <w:r>
        <w:rPr/>
      </w:r>
    </w:p>
    <w:p>
      <w:pPr>
        <w:pStyle w:val="Heading1"/>
        <w:rPr/>
      </w:pPr>
      <w:bookmarkStart w:id="19" w:name="_Toc471290933"/>
      <w:r>
        <w:rPr>
          <w:lang w:val="hr-HR"/>
        </w:rPr>
        <w:t>RADNO VRIJEME</w:t>
      </w:r>
      <w:bookmarkEnd w:id="19"/>
      <w:r>
        <w:rPr>
          <w:lang w:val="hr-HR"/>
        </w:rPr>
        <w:t xml:space="preserve"> </w:t>
      </w:r>
    </w:p>
    <w:p>
      <w:pPr>
        <w:pStyle w:val="Normal"/>
        <w:spacing w:lineRule="auto" w:line="264"/>
        <w:jc w:val="center"/>
        <w:rPr/>
      </w:pPr>
      <w:r>
        <w:rPr>
          <w:rFonts w:cs="Calibri" w:cstheme="minorHAnsi"/>
          <w:b/>
          <w:bCs/>
          <w:sz w:val="24"/>
          <w:szCs w:val="24"/>
          <w:lang w:val="hr-HR"/>
        </w:rPr>
        <w:t>Članak 14.</w:t>
      </w:r>
      <w:r>
        <w:rPr>
          <w:rFonts w:cs="Calibri" w:cstheme="minorHAnsi"/>
          <w:sz w:val="24"/>
          <w:szCs w:val="24"/>
          <w:lang w:val="hr-HR"/>
        </w:rPr>
        <w:br/>
      </w:r>
    </w:p>
    <w:p>
      <w:pPr>
        <w:pStyle w:val="Normal"/>
        <w:spacing w:lineRule="auto" w:line="264"/>
        <w:jc w:val="both"/>
        <w:rPr/>
      </w:pPr>
      <w:r>
        <w:rPr>
          <w:rFonts w:cs="Calibri" w:cstheme="minorHAnsi"/>
          <w:sz w:val="24"/>
          <w:szCs w:val="24"/>
          <w:lang w:val="hr-HR"/>
        </w:rPr>
        <w:t>14.1.</w:t>
        <w:tab/>
        <w:t>Puno radno vrijeme iznosi 40 sati tjedno.</w:t>
      </w:r>
    </w:p>
    <w:p>
      <w:pPr>
        <w:pStyle w:val="Normal"/>
        <w:spacing w:lineRule="auto" w:line="264"/>
        <w:ind w:left="708" w:hanging="708"/>
        <w:jc w:val="both"/>
        <w:rPr/>
      </w:pPr>
      <w:r>
        <w:rPr>
          <w:rFonts w:cs="Calibri" w:cstheme="minorHAnsi"/>
          <w:sz w:val="24"/>
          <w:szCs w:val="24"/>
          <w:lang w:val="hr-HR"/>
        </w:rPr>
        <w:t>14.2.</w:t>
        <w:tab/>
        <w:t xml:space="preserve">Raspored radnog vremena određuje Poslodavac ugovorom o radu ili pisanom odlukom. </w:t>
      </w:r>
    </w:p>
    <w:p>
      <w:pPr>
        <w:pStyle w:val="Normal"/>
        <w:spacing w:lineRule="auto" w:line="264"/>
        <w:ind w:left="630" w:hanging="630"/>
        <w:jc w:val="both"/>
        <w:rPr/>
      </w:pPr>
      <w:r>
        <w:rPr>
          <w:rFonts w:cs="Calibri" w:cstheme="minorHAnsi"/>
          <w:sz w:val="24"/>
          <w:szCs w:val="24"/>
          <w:lang w:val="hr-HR"/>
        </w:rPr>
        <w:t xml:space="preserve">14.3. </w:t>
        <w:tab/>
        <w:t>Dnevni odmor traje 30 (trideset) minuta, a koristi se prema mogućnostima u korištenju       posla.</w:t>
      </w:r>
    </w:p>
    <w:p>
      <w:pPr>
        <w:pStyle w:val="Normal"/>
        <w:spacing w:lineRule="auto" w:line="264"/>
        <w:ind w:left="4320" w:hanging="0"/>
        <w:rPr>
          <w:rFonts w:cs="Calibri" w:cstheme="minorHAnsi"/>
          <w:b/>
          <w:b/>
          <w:sz w:val="24"/>
          <w:szCs w:val="24"/>
          <w:lang w:val="hr-HR"/>
        </w:rPr>
      </w:pPr>
      <w:r>
        <w:rPr/>
      </w:r>
    </w:p>
    <w:p>
      <w:pPr>
        <w:pStyle w:val="Normal"/>
        <w:spacing w:lineRule="auto" w:line="264"/>
        <w:ind w:left="4320" w:hanging="0"/>
        <w:rPr>
          <w:rFonts w:cs="Calibri" w:cstheme="minorHAnsi"/>
          <w:b/>
          <w:b/>
          <w:sz w:val="24"/>
          <w:szCs w:val="24"/>
          <w:lang w:val="hr-HR"/>
        </w:rPr>
      </w:pPr>
      <w:r>
        <w:rPr/>
      </w:r>
    </w:p>
    <w:p>
      <w:pPr>
        <w:pStyle w:val="Normal"/>
        <w:spacing w:lineRule="auto" w:line="264"/>
        <w:ind w:left="4320" w:hanging="0"/>
        <w:rPr>
          <w:rFonts w:cs="Calibri" w:cstheme="minorHAnsi"/>
          <w:b/>
          <w:b/>
          <w:sz w:val="24"/>
          <w:szCs w:val="24"/>
          <w:lang w:val="hr-HR"/>
        </w:rPr>
      </w:pPr>
      <w:r>
        <w:rPr/>
      </w:r>
    </w:p>
    <w:p>
      <w:pPr>
        <w:pStyle w:val="Normal"/>
        <w:spacing w:lineRule="auto" w:line="264"/>
        <w:ind w:left="4320" w:hanging="0"/>
        <w:rPr/>
      </w:pPr>
      <w:r>
        <w:rPr>
          <w:rFonts w:cs="Calibri" w:cstheme="minorHAnsi"/>
          <w:b/>
          <w:sz w:val="24"/>
          <w:szCs w:val="24"/>
          <w:lang w:val="hr-HR"/>
        </w:rPr>
        <w:t>Članak 15.</w:t>
      </w:r>
    </w:p>
    <w:p>
      <w:pPr>
        <w:pStyle w:val="Normal"/>
        <w:spacing w:lineRule="auto" w:line="264"/>
        <w:jc w:val="both"/>
        <w:rPr/>
      </w:pPr>
      <w:r>
        <w:rPr>
          <w:rFonts w:cs="Calibri" w:cstheme="minorHAnsi"/>
          <w:sz w:val="24"/>
          <w:szCs w:val="24"/>
          <w:lang w:val="hr-HR"/>
        </w:rPr>
        <w:br/>
        <w:t xml:space="preserve">Ugovor o radu s nepunim radnim vremenom sklopit će se kada priroda i opseg posla, odnosno organizacija rada ne zahtijeva rad u punom vremenu. </w:t>
      </w:r>
    </w:p>
    <w:p>
      <w:pPr>
        <w:pStyle w:val="Normal"/>
        <w:spacing w:lineRule="auto" w:line="264"/>
        <w:jc w:val="both"/>
        <w:rPr>
          <w:rFonts w:cs="Calibri" w:cstheme="minorHAnsi"/>
          <w:b/>
          <w:b/>
          <w:bCs/>
          <w:sz w:val="24"/>
          <w:szCs w:val="24"/>
          <w:lang w:val="hr-HR"/>
        </w:rPr>
      </w:pPr>
      <w:r>
        <w:rPr>
          <w:rFonts w:cs="Calibri" w:cstheme="minorHAnsi"/>
          <w:b/>
          <w:bCs/>
          <w:sz w:val="24"/>
          <w:szCs w:val="24"/>
          <w:lang w:val="hr-HR"/>
        </w:rPr>
      </w:r>
    </w:p>
    <w:p>
      <w:pPr>
        <w:pStyle w:val="Normal"/>
        <w:spacing w:lineRule="auto" w:line="264"/>
        <w:jc w:val="both"/>
        <w:rPr/>
      </w:pPr>
      <w:r>
        <w:rPr>
          <w:rFonts w:cs="Calibri" w:cstheme="minorHAnsi"/>
          <w:b/>
          <w:bCs/>
          <w:sz w:val="24"/>
          <w:szCs w:val="24"/>
          <w:lang w:val="hr-HR"/>
        </w:rPr>
        <w:t>PREKOVREMENI RAD</w:t>
      </w:r>
    </w:p>
    <w:p>
      <w:pPr>
        <w:pStyle w:val="Normal"/>
        <w:spacing w:lineRule="auto" w:line="264"/>
        <w:jc w:val="center"/>
        <w:rPr/>
      </w:pPr>
      <w:r>
        <w:rPr>
          <w:rFonts w:cs="Calibri" w:cstheme="minorHAnsi"/>
          <w:b/>
          <w:bCs/>
          <w:sz w:val="24"/>
          <w:szCs w:val="24"/>
          <w:lang w:val="hr-HR"/>
        </w:rPr>
        <w:t>Članak 16.</w:t>
      </w:r>
    </w:p>
    <w:p>
      <w:pPr>
        <w:pStyle w:val="Normal"/>
        <w:spacing w:lineRule="auto" w:line="264"/>
        <w:jc w:val="both"/>
        <w:rPr/>
      </w:pPr>
      <w:r>
        <w:rPr>
          <w:rFonts w:cs="Calibri" w:cstheme="minorHAnsi"/>
          <w:sz w:val="24"/>
          <w:szCs w:val="24"/>
          <w:lang w:val="hr-HR"/>
        </w:rPr>
        <w:t>U slučaju više sile, izvanrednog povećanja opsega poslova i u drugim sličnim slučajevima prijeke potrebe, radnik je na zahtjev poslodavca dužan raditi duže od punog, odnosno nepunog radnog vremena.</w:t>
      </w:r>
      <w:r>
        <w:rPr>
          <w:rFonts w:cs="Calibri" w:cstheme="minorHAnsi"/>
          <w:color w:val="484848"/>
          <w:sz w:val="24"/>
          <w:szCs w:val="24"/>
          <w:shd w:fill="FFFFFF" w:val="clear"/>
          <w:lang w:val="hr-HR"/>
        </w:rPr>
        <w:t xml:space="preserve"> </w:t>
      </w:r>
    </w:p>
    <w:p>
      <w:pPr>
        <w:pStyle w:val="Normal"/>
        <w:spacing w:lineRule="auto" w:line="264"/>
        <w:jc w:val="both"/>
        <w:rPr>
          <w:rFonts w:cs="Calibri" w:cstheme="minorHAnsi"/>
          <w:b/>
          <w:b/>
          <w:sz w:val="24"/>
          <w:szCs w:val="24"/>
          <w:lang w:val="hr-HR"/>
        </w:rPr>
      </w:pPr>
      <w:r>
        <w:rPr>
          <w:rFonts w:cs="Calibri" w:cstheme="minorHAnsi"/>
          <w:b/>
          <w:sz w:val="24"/>
          <w:szCs w:val="24"/>
          <w:lang w:val="hr-HR"/>
        </w:rPr>
      </w:r>
    </w:p>
    <w:p>
      <w:pPr>
        <w:pStyle w:val="Normal"/>
        <w:spacing w:lineRule="auto" w:line="264"/>
        <w:jc w:val="both"/>
        <w:rPr/>
      </w:pPr>
      <w:r>
        <w:rPr>
          <w:rFonts w:cs="Calibri" w:cstheme="minorHAnsi"/>
          <w:b/>
          <w:sz w:val="24"/>
          <w:szCs w:val="24"/>
          <w:lang w:val="hr-HR"/>
        </w:rPr>
        <w:t>PRERASPODJELA RADNOG VREMENA</w:t>
      </w:r>
    </w:p>
    <w:p>
      <w:pPr>
        <w:pStyle w:val="Normal"/>
        <w:spacing w:lineRule="auto" w:line="264"/>
        <w:jc w:val="both"/>
        <w:rPr>
          <w:rFonts w:cs="Calibri" w:cstheme="minorHAnsi"/>
          <w:b/>
          <w:b/>
          <w:sz w:val="24"/>
          <w:szCs w:val="24"/>
          <w:lang w:val="hr-HR"/>
        </w:rPr>
      </w:pPr>
      <w:r>
        <w:rPr/>
      </w:r>
    </w:p>
    <w:p>
      <w:pPr>
        <w:pStyle w:val="Normal"/>
        <w:spacing w:lineRule="auto" w:line="264"/>
        <w:jc w:val="center"/>
        <w:rPr/>
      </w:pPr>
      <w:r>
        <w:rPr>
          <w:rFonts w:cs="Calibri" w:cstheme="minorHAnsi"/>
          <w:b/>
          <w:sz w:val="24"/>
          <w:szCs w:val="24"/>
          <w:lang w:val="hr-HR"/>
        </w:rPr>
        <w:t>Članak 17.</w:t>
      </w:r>
    </w:p>
    <w:p>
      <w:pPr>
        <w:pStyle w:val="Normal"/>
        <w:spacing w:lineRule="auto" w:line="264"/>
        <w:ind w:left="720" w:hanging="720"/>
        <w:jc w:val="both"/>
        <w:rPr/>
      </w:pPr>
      <w:r>
        <w:rPr>
          <w:rFonts w:cs="Calibri" w:cstheme="minorHAnsi"/>
          <w:sz w:val="24"/>
          <w:szCs w:val="24"/>
          <w:lang w:val="hr-HR"/>
        </w:rPr>
        <w:t>17.1.</w:t>
        <w:tab/>
        <w:t xml:space="preserve">Preraspodjelu radnog vremena Poslodavac će odrediti kada to zahtijeva priroda djelatnosti, odnosno poslovi i zadaci, organizacija rada, bolje korištenje radnoga vremena te izvršenje određenih poslova i zadataka u utvrđenim rokovima. </w:t>
      </w:r>
    </w:p>
    <w:p>
      <w:pPr>
        <w:pStyle w:val="Normal"/>
        <w:spacing w:lineRule="auto" w:line="264"/>
        <w:ind w:left="720" w:hanging="720"/>
        <w:jc w:val="both"/>
        <w:rPr/>
      </w:pPr>
      <w:r>
        <w:rPr>
          <w:rFonts w:cs="Calibri" w:cstheme="minorHAnsi"/>
          <w:sz w:val="24"/>
          <w:szCs w:val="24"/>
          <w:lang w:val="hr-HR"/>
        </w:rPr>
        <w:t>17.2.</w:t>
        <w:tab/>
        <w:t xml:space="preserve">Poslodavac je dužan utvrditi plan preraspodijeljenog radnog vremena s naznakom poslova i broja radnika uključenih u preraspodijeljeno radno vrijeme te takav plan preraspodjele prethodno dostaviti inspektoru rada. </w:t>
      </w:r>
    </w:p>
    <w:p>
      <w:pPr>
        <w:pStyle w:val="Normal"/>
        <w:spacing w:lineRule="auto" w:line="264"/>
        <w:ind w:left="720" w:hanging="720"/>
        <w:jc w:val="both"/>
        <w:rPr/>
      </w:pPr>
      <w:r>
        <w:rPr>
          <w:rFonts w:cs="Calibri" w:cstheme="minorHAnsi"/>
          <w:sz w:val="24"/>
          <w:szCs w:val="24"/>
          <w:lang w:val="hr-HR"/>
        </w:rPr>
        <w:t>17.3.</w:t>
        <w:tab/>
        <w:t xml:space="preserve">Radno vrijeme preraspodjeljuje se tijekom kalendarske godine na način da u jednom razdoblju traje kraće, a u drugom duže od punog ili nepunog radnog vremena. </w:t>
      </w:r>
    </w:p>
    <w:p>
      <w:pPr>
        <w:pStyle w:val="Normal"/>
        <w:spacing w:lineRule="auto" w:line="264"/>
        <w:ind w:left="720" w:hanging="720"/>
        <w:jc w:val="both"/>
        <w:rPr/>
      </w:pPr>
      <w:r>
        <w:rPr>
          <w:rFonts w:cs="Calibri" w:cstheme="minorHAnsi"/>
          <w:sz w:val="24"/>
          <w:szCs w:val="24"/>
          <w:lang w:val="hr-HR"/>
        </w:rPr>
        <w:t>17.4.</w:t>
        <w:tab/>
        <w:t>Preraspodijeljeno radno vrijeme u razdoblju u kojem traje duže od punog ili nepunog radnog vremena može trajati najduže šest mjeseci.</w:t>
      </w:r>
    </w:p>
    <w:p>
      <w:pPr>
        <w:pStyle w:val="Normal"/>
        <w:spacing w:lineRule="auto" w:line="264"/>
        <w:ind w:left="720" w:hanging="720"/>
        <w:jc w:val="both"/>
        <w:rPr/>
      </w:pPr>
      <w:r>
        <w:rPr>
          <w:rFonts w:cs="Calibri" w:cstheme="minorHAnsi"/>
          <w:sz w:val="24"/>
          <w:szCs w:val="24"/>
          <w:lang w:val="hr-HR"/>
        </w:rPr>
        <w:t>17.5.</w:t>
        <w:tab/>
        <w:t>Preraspodijeljeno vrijeme ne smatra se prekovremenim radom.</w:t>
      </w:r>
    </w:p>
    <w:p>
      <w:pPr>
        <w:pStyle w:val="Normal"/>
        <w:spacing w:lineRule="auto" w:line="264"/>
        <w:jc w:val="both"/>
        <w:rPr>
          <w:rFonts w:cs="Calibri" w:cstheme="minorHAnsi"/>
          <w:sz w:val="24"/>
          <w:szCs w:val="24"/>
          <w:lang w:val="hr-HR"/>
        </w:rPr>
      </w:pPr>
      <w:r>
        <w:rPr>
          <w:rFonts w:cs="Calibri" w:cstheme="minorHAnsi"/>
          <w:sz w:val="24"/>
          <w:szCs w:val="24"/>
          <w:lang w:val="hr-HR"/>
        </w:rPr>
      </w:r>
    </w:p>
    <w:p>
      <w:pPr>
        <w:pStyle w:val="Stil"/>
        <w:spacing w:lineRule="auto" w:line="264"/>
        <w:ind w:left="19" w:right="19" w:hanging="0"/>
        <w:jc w:val="center"/>
        <w:rPr/>
      </w:pPr>
      <w:r>
        <w:rPr>
          <w:rFonts w:cs="Calibri" w:ascii="Calibri" w:hAnsi="Calibri" w:asciiTheme="minorHAnsi" w:cstheme="minorHAnsi" w:hAnsiTheme="minorHAnsi"/>
          <w:b/>
        </w:rPr>
        <w:t>Članak 18.</w:t>
      </w:r>
    </w:p>
    <w:p>
      <w:pPr>
        <w:pStyle w:val="Stil"/>
        <w:spacing w:lineRule="auto" w:line="264"/>
        <w:ind w:left="19" w:right="19" w:hanging="0"/>
        <w:jc w:val="both"/>
        <w:rPr>
          <w:rFonts w:ascii="Calibri" w:hAnsi="Calibri" w:cs="Calibri" w:asciiTheme="minorHAnsi" w:cstheme="minorHAnsi" w:hAnsiTheme="minorHAnsi"/>
        </w:rPr>
      </w:pPr>
      <w:r>
        <w:rPr>
          <w:rFonts w:cs="Calibri" w:cstheme="minorHAnsi" w:ascii="Calibri" w:hAnsi="Calibri"/>
        </w:rPr>
      </w:r>
    </w:p>
    <w:p>
      <w:pPr>
        <w:pStyle w:val="Stil"/>
        <w:spacing w:lineRule="auto" w:line="264"/>
        <w:ind w:left="19" w:right="19" w:hanging="0"/>
        <w:jc w:val="both"/>
        <w:rPr/>
      </w:pPr>
      <w:r>
        <w:rPr>
          <w:rFonts w:cs="Calibri" w:ascii="Calibri" w:hAnsi="Calibri" w:asciiTheme="minorHAnsi" w:cstheme="minorHAnsi" w:hAnsiTheme="minorHAnsi"/>
        </w:rPr>
        <w:t>18.1.</w:t>
        <w:tab/>
        <w:t xml:space="preserve">U Društvu se vodi evidencija o prisutnosti na radu. </w:t>
      </w:r>
    </w:p>
    <w:p>
      <w:pPr>
        <w:pStyle w:val="Stil"/>
        <w:spacing w:lineRule="auto" w:line="264"/>
        <w:ind w:left="5" w:hanging="0"/>
        <w:jc w:val="both"/>
        <w:rPr>
          <w:rFonts w:ascii="Calibri" w:hAnsi="Calibri" w:cs="Calibri" w:asciiTheme="minorHAnsi" w:cstheme="minorHAnsi" w:hAnsiTheme="minorHAnsi"/>
        </w:rPr>
      </w:pPr>
      <w:r>
        <w:rPr>
          <w:rFonts w:cs="Calibri" w:cstheme="minorHAnsi" w:ascii="Calibri" w:hAnsi="Calibri"/>
        </w:rPr>
      </w:r>
    </w:p>
    <w:p>
      <w:pPr>
        <w:pStyle w:val="Stil"/>
        <w:spacing w:lineRule="auto" w:line="264"/>
        <w:ind w:left="720" w:hanging="715"/>
        <w:jc w:val="both"/>
        <w:rPr/>
      </w:pPr>
      <w:r>
        <w:rPr>
          <w:rFonts w:cs="Calibri" w:ascii="Calibri" w:hAnsi="Calibri" w:asciiTheme="minorHAnsi" w:cstheme="minorHAnsi" w:hAnsiTheme="minorHAnsi"/>
        </w:rPr>
        <w:t>18.2.</w:t>
        <w:tab/>
        <w:t xml:space="preserve">Radnici su dužni evidentirati vrijeme dolaska na rad i vrijeme odlaska s rada te svaki izlazak iz poslovnih prostorija Društva tijekom radnog vremena, </w:t>
      </w:r>
      <w:r>
        <w:rPr>
          <w:rFonts w:cs="Calibri" w:ascii="Calibri" w:hAnsi="Calibri" w:asciiTheme="minorHAnsi" w:cstheme="minorHAnsi" w:hAnsiTheme="minorHAnsi"/>
        </w:rPr>
        <w:t>ako</w:t>
      </w:r>
      <w:r>
        <w:rPr>
          <w:rFonts w:cs="Calibri" w:ascii="Calibri" w:hAnsi="Calibri" w:asciiTheme="minorHAnsi" w:cstheme="minorHAnsi" w:hAnsiTheme="minorHAnsi"/>
        </w:rPr>
        <w:t xml:space="preserve"> rad obavljaju u prostorijama Društva. </w:t>
      </w:r>
    </w:p>
    <w:p>
      <w:pPr>
        <w:pStyle w:val="Stil"/>
        <w:spacing w:lineRule="auto" w:line="264"/>
        <w:ind w:left="5" w:hanging="0"/>
        <w:rPr>
          <w:rFonts w:ascii="Calibri" w:hAnsi="Calibri" w:cs="Calibri" w:asciiTheme="minorHAnsi" w:cstheme="minorHAnsi" w:hAnsiTheme="minorHAnsi"/>
        </w:rPr>
      </w:pPr>
      <w:r>
        <w:rPr>
          <w:rFonts w:cs="Calibri" w:cstheme="minorHAnsi" w:ascii="Calibri" w:hAnsi="Calibri"/>
        </w:rPr>
      </w:r>
    </w:p>
    <w:p>
      <w:pPr>
        <w:pStyle w:val="Heading1"/>
        <w:rPr/>
      </w:pPr>
      <w:bookmarkStart w:id="20" w:name="_Toc471290934"/>
      <w:r>
        <w:rPr>
          <w:lang w:val="hr-HR"/>
        </w:rPr>
        <w:t>STANKA I ODMORI</w:t>
      </w:r>
      <w:bookmarkEnd w:id="20"/>
      <w:r>
        <w:rPr>
          <w:lang w:val="hr-HR"/>
        </w:rPr>
        <w:t xml:space="preserve"> </w:t>
      </w:r>
    </w:p>
    <w:p>
      <w:pPr>
        <w:pStyle w:val="Normal"/>
        <w:spacing w:lineRule="auto" w:line="264"/>
        <w:jc w:val="center"/>
        <w:rPr/>
      </w:pPr>
      <w:r>
        <w:rPr>
          <w:rFonts w:cs="Calibri" w:cstheme="minorHAnsi"/>
          <w:b/>
          <w:bCs/>
          <w:sz w:val="24"/>
          <w:szCs w:val="24"/>
          <w:lang w:val="hr-HR"/>
        </w:rPr>
        <w:t>Članak 19.</w:t>
      </w:r>
    </w:p>
    <w:p>
      <w:pPr>
        <w:pStyle w:val="Normal"/>
        <w:spacing w:lineRule="auto" w:line="264"/>
        <w:ind w:left="720" w:hanging="720"/>
        <w:jc w:val="both"/>
        <w:rPr>
          <w:rFonts w:cs="Calibri" w:cstheme="minorHAnsi"/>
          <w:sz w:val="24"/>
          <w:szCs w:val="24"/>
          <w:lang w:val="hr-HR"/>
        </w:rPr>
      </w:pPr>
      <w:r>
        <w:rPr>
          <w:rFonts w:cs="Calibri" w:cstheme="minorHAnsi"/>
          <w:sz w:val="24"/>
          <w:szCs w:val="24"/>
          <w:lang w:val="hr-HR"/>
        </w:rPr>
      </w:r>
    </w:p>
    <w:p>
      <w:pPr>
        <w:pStyle w:val="Normal"/>
        <w:spacing w:lineRule="auto" w:line="264"/>
        <w:ind w:left="720" w:hanging="720"/>
        <w:jc w:val="both"/>
        <w:rPr/>
      </w:pPr>
      <w:r>
        <w:rPr>
          <w:rFonts w:cs="Calibri" w:cstheme="minorHAnsi"/>
          <w:sz w:val="24"/>
          <w:szCs w:val="24"/>
          <w:lang w:val="hr-HR"/>
        </w:rPr>
        <w:t>19.1.</w:t>
        <w:tab/>
        <w:t xml:space="preserve">Radnik koji radi najmanje 6 sati dnevno ima svakoga radnog dana pravo na dnevni odmor u trajanju od 30 minuta, a prema mogućnostima u obavljanju posla, što se uračunava u radno vrijeme. </w:t>
      </w:r>
    </w:p>
    <w:p>
      <w:pPr>
        <w:pStyle w:val="Normal"/>
        <w:spacing w:lineRule="auto" w:line="264"/>
        <w:ind w:left="720" w:hanging="720"/>
        <w:jc w:val="both"/>
        <w:rPr/>
      </w:pPr>
      <w:r>
        <w:rPr>
          <w:rFonts w:cs="Calibri" w:cstheme="minorHAnsi"/>
          <w:sz w:val="24"/>
          <w:szCs w:val="24"/>
          <w:lang w:val="hr-HR"/>
        </w:rPr>
        <w:t>19.2.</w:t>
        <w:tab/>
        <w:t>Tjedni odmor radnik koristi nedjeljom, osim ako Poslodavac svojom odlukom o rasporedu ili preraspodjeli radnog vremena zbog potreba obavljanja svoje djelatnosti ne odluči drugačije.</w:t>
      </w:r>
    </w:p>
    <w:p>
      <w:pPr>
        <w:pStyle w:val="Normal"/>
        <w:spacing w:lineRule="auto" w:line="264"/>
        <w:ind w:left="720" w:hanging="720"/>
        <w:jc w:val="both"/>
        <w:rPr/>
      </w:pPr>
      <w:r>
        <w:rPr>
          <w:rFonts w:cs="Calibri" w:cstheme="minorHAnsi"/>
          <w:sz w:val="24"/>
          <w:szCs w:val="24"/>
          <w:lang w:val="hr-HR"/>
        </w:rPr>
        <w:t>19.3.</w:t>
        <w:tab/>
        <w:t xml:space="preserve">Kada je prijeko potrebno, radnik je dužan raditi i nedjeljom, a dan tjednog odmora osigurava mu se tijekom sljedećeg tjedna. </w:t>
      </w:r>
    </w:p>
    <w:p>
      <w:pPr>
        <w:pStyle w:val="Normal"/>
        <w:spacing w:lineRule="auto" w:line="264"/>
        <w:rPr>
          <w:rFonts w:cs="Calibri" w:cstheme="minorHAnsi"/>
          <w:b/>
          <w:b/>
          <w:sz w:val="24"/>
          <w:szCs w:val="24"/>
          <w:lang w:val="hr-HR"/>
        </w:rPr>
      </w:pPr>
      <w:bookmarkStart w:id="21" w:name="19"/>
      <w:bookmarkStart w:id="22" w:name="19"/>
      <w:bookmarkEnd w:id="22"/>
      <w:r>
        <w:rPr>
          <w:rFonts w:cs="Calibri" w:cstheme="minorHAnsi"/>
          <w:b/>
          <w:sz w:val="24"/>
          <w:szCs w:val="24"/>
          <w:lang w:val="hr-HR"/>
        </w:rPr>
      </w:r>
    </w:p>
    <w:p>
      <w:pPr>
        <w:pStyle w:val="Normal"/>
        <w:spacing w:lineRule="auto" w:line="264"/>
        <w:rPr/>
      </w:pPr>
      <w:r>
        <w:rPr>
          <w:rFonts w:cs="Calibri" w:cstheme="minorHAnsi"/>
          <w:b/>
          <w:sz w:val="24"/>
          <w:szCs w:val="24"/>
          <w:lang w:val="hr-HR"/>
        </w:rPr>
        <w:t>GODIŠNJI ODMOR</w:t>
      </w:r>
    </w:p>
    <w:p>
      <w:pPr>
        <w:pStyle w:val="Normal"/>
        <w:spacing w:lineRule="auto" w:line="264"/>
        <w:jc w:val="center"/>
        <w:rPr/>
      </w:pPr>
      <w:r>
        <w:rPr>
          <w:rFonts w:cs="Calibri" w:cstheme="minorHAnsi"/>
          <w:b/>
          <w:sz w:val="24"/>
          <w:szCs w:val="24"/>
          <w:lang w:val="hr-HR"/>
        </w:rPr>
        <w:t>Članak 20.</w:t>
      </w:r>
    </w:p>
    <w:p>
      <w:pPr>
        <w:pStyle w:val="Normal"/>
        <w:spacing w:lineRule="auto" w:line="264"/>
        <w:jc w:val="both"/>
        <w:rPr/>
      </w:pPr>
      <w:r>
        <w:rPr>
          <w:rFonts w:cs="Calibri" w:cstheme="minorHAnsi"/>
          <w:sz w:val="24"/>
          <w:szCs w:val="24"/>
          <w:lang w:val="hr-HR"/>
        </w:rPr>
        <w:t>20.1.</w:t>
        <w:tab/>
        <w:t xml:space="preserve">Radnik ima pravo na plaćeni godišnji odmor u trajanju od 4 (četiri) tjedna godišnje. </w:t>
      </w:r>
    </w:p>
    <w:p>
      <w:pPr>
        <w:pStyle w:val="Normal"/>
        <w:spacing w:lineRule="auto" w:line="264"/>
        <w:ind w:left="720" w:hanging="720"/>
        <w:jc w:val="both"/>
        <w:rPr/>
      </w:pPr>
      <w:r>
        <w:rPr>
          <w:rFonts w:cs="Calibri" w:cstheme="minorHAnsi"/>
          <w:sz w:val="24"/>
          <w:szCs w:val="24"/>
          <w:lang w:val="hr-HR"/>
        </w:rPr>
        <w:t>20.2.</w:t>
        <w:tab/>
        <w:t xml:space="preserve">Za vrijeme korištenja godišnjeg odmora radniku će se isplatiti naknada plaće u visini ugovorene plaće. </w:t>
      </w:r>
    </w:p>
    <w:p>
      <w:pPr>
        <w:pStyle w:val="Normal"/>
        <w:spacing w:lineRule="auto" w:line="264"/>
        <w:ind w:left="720" w:hanging="720"/>
        <w:jc w:val="both"/>
        <w:rPr/>
      </w:pPr>
      <w:r>
        <w:rPr>
          <w:rFonts w:cs="Calibri" w:cstheme="minorHAnsi"/>
          <w:sz w:val="24"/>
          <w:szCs w:val="24"/>
          <w:lang w:val="hr-HR"/>
        </w:rPr>
        <w:t>20.3.</w:t>
        <w:tab/>
        <w:t xml:space="preserve">Raspored korištenja godišnjeg odmora utvrđuje Poslodavac uzimajući u obzir potrebe organizacije rada i mogućnosti za odmor radnika i zahtjevu radnika za korištenje glavnog dijela godišnjeg odmora koji mora trajati neprekidno najmanje 2 (dva) tjedna uzastopno. </w:t>
      </w:r>
    </w:p>
    <w:p>
      <w:pPr>
        <w:pStyle w:val="Normal"/>
        <w:spacing w:lineRule="auto" w:line="264"/>
        <w:ind w:left="720" w:hanging="720"/>
        <w:jc w:val="both"/>
        <w:rPr/>
      </w:pPr>
      <w:r>
        <w:rPr>
          <w:rFonts w:cs="Calibri" w:cstheme="minorHAnsi"/>
          <w:sz w:val="24"/>
          <w:szCs w:val="24"/>
          <w:lang w:val="hr-HR"/>
        </w:rPr>
        <w:t>20.4.</w:t>
        <w:tab/>
        <w:t xml:space="preserve">Godišnji odmor u trajanju od tjedan dana i kraće Poslodavac će odobriti radniku </w:t>
      </w:r>
      <w:r>
        <w:rPr>
          <w:rFonts w:cs="Calibri" w:cstheme="minorHAnsi"/>
          <w:sz w:val="24"/>
          <w:szCs w:val="24"/>
          <w:lang w:val="hr-HR"/>
        </w:rPr>
        <w:t>ako</w:t>
      </w:r>
      <w:r>
        <w:rPr>
          <w:rFonts w:cs="Calibri" w:cstheme="minorHAnsi"/>
          <w:sz w:val="24"/>
          <w:szCs w:val="24"/>
          <w:lang w:val="hr-HR"/>
        </w:rPr>
        <w:t xml:space="preserve"> isto omogućuje neometano obavljanje radnih procesa te </w:t>
      </w:r>
      <w:r>
        <w:rPr>
          <w:rFonts w:cs="Calibri" w:cstheme="minorHAnsi"/>
          <w:sz w:val="24"/>
          <w:szCs w:val="24"/>
          <w:lang w:val="hr-HR"/>
        </w:rPr>
        <w:t>ako</w:t>
      </w:r>
      <w:r>
        <w:rPr>
          <w:rFonts w:cs="Calibri" w:cstheme="minorHAnsi"/>
          <w:sz w:val="24"/>
          <w:szCs w:val="24"/>
          <w:lang w:val="hr-HR"/>
        </w:rPr>
        <w:t xml:space="preserve"> radnik isto najavi najmanje 2 (dva) radna dana prije namjeravanog korištenja. </w:t>
      </w:r>
    </w:p>
    <w:p>
      <w:pPr>
        <w:pStyle w:val="Normal"/>
        <w:spacing w:lineRule="auto" w:line="264"/>
        <w:jc w:val="both"/>
        <w:rPr/>
      </w:pPr>
      <w:r>
        <w:rPr>
          <w:rFonts w:cs="Calibri" w:cstheme="minorHAnsi"/>
          <w:sz w:val="24"/>
          <w:szCs w:val="24"/>
          <w:lang w:val="hr-HR"/>
        </w:rPr>
        <w:t> </w:t>
      </w:r>
    </w:p>
    <w:p>
      <w:pPr>
        <w:pStyle w:val="Normal"/>
        <w:spacing w:lineRule="auto" w:line="264"/>
        <w:jc w:val="both"/>
        <w:rPr/>
      </w:pPr>
      <w:r>
        <w:rPr>
          <w:rFonts w:cs="Calibri" w:cstheme="minorHAnsi"/>
          <w:b/>
          <w:bCs/>
          <w:sz w:val="24"/>
          <w:szCs w:val="24"/>
          <w:lang w:val="hr-HR"/>
        </w:rPr>
        <w:t>PLAĆENI DOPUST</w:t>
      </w:r>
    </w:p>
    <w:p>
      <w:pPr>
        <w:pStyle w:val="Normal"/>
        <w:spacing w:lineRule="auto" w:line="264"/>
        <w:jc w:val="center"/>
        <w:rPr/>
      </w:pPr>
      <w:r>
        <w:rPr>
          <w:rFonts w:cs="Calibri" w:cstheme="minorHAnsi"/>
          <w:b/>
          <w:bCs/>
          <w:sz w:val="24"/>
          <w:szCs w:val="24"/>
          <w:lang w:val="hr-HR"/>
        </w:rPr>
        <w:t>Članak 21.</w:t>
      </w:r>
    </w:p>
    <w:p>
      <w:pPr>
        <w:pStyle w:val="Normal"/>
        <w:spacing w:lineRule="auto" w:line="264"/>
        <w:jc w:val="both"/>
        <w:rPr>
          <w:rFonts w:cs="Calibri" w:cstheme="minorHAnsi"/>
          <w:sz w:val="24"/>
          <w:szCs w:val="24"/>
          <w:lang w:val="hr-HR"/>
        </w:rPr>
      </w:pPr>
      <w:r>
        <w:rPr>
          <w:rFonts w:cs="Calibri" w:cstheme="minorHAnsi"/>
          <w:sz w:val="24"/>
          <w:szCs w:val="24"/>
          <w:lang w:val="hr-HR"/>
        </w:rPr>
      </w:r>
    </w:p>
    <w:p>
      <w:pPr>
        <w:pStyle w:val="Normal"/>
        <w:spacing w:lineRule="auto" w:line="264"/>
        <w:ind w:left="720" w:hanging="720"/>
        <w:jc w:val="both"/>
        <w:rPr/>
      </w:pPr>
      <w:r>
        <w:rPr>
          <w:rFonts w:cs="Calibri" w:cstheme="minorHAnsi"/>
          <w:sz w:val="24"/>
          <w:szCs w:val="24"/>
          <w:lang w:val="hr-HR"/>
        </w:rPr>
        <w:t>21.1.</w:t>
        <w:tab/>
        <w:t>Tijekom kalendarske godine radnik ima pravo na korištenje plaćenog dopusta u trajanju do ukupno 7 radnih dana u jednoj kalendarskoj godini i to kako slijedi:</w:t>
      </w:r>
    </w:p>
    <w:p>
      <w:pPr>
        <w:pStyle w:val="Normal"/>
        <w:spacing w:lineRule="auto" w:line="264" w:before="0" w:after="0"/>
        <w:ind w:left="720" w:hanging="0"/>
        <w:jc w:val="both"/>
        <w:rPr/>
      </w:pPr>
      <w:r>
        <w:rPr>
          <w:rFonts w:cs="Calibri" w:cstheme="minorHAnsi"/>
          <w:sz w:val="24"/>
          <w:szCs w:val="24"/>
          <w:lang w:val="hr-HR"/>
        </w:rPr>
        <w:t>-</w:t>
        <w:tab/>
        <w:t>za sklapanje braka – 3 radna dana;</w:t>
      </w:r>
    </w:p>
    <w:p>
      <w:pPr>
        <w:pStyle w:val="Normal"/>
        <w:spacing w:lineRule="auto" w:line="264" w:before="0" w:after="0"/>
        <w:ind w:left="720" w:hanging="0"/>
        <w:jc w:val="both"/>
        <w:rPr/>
      </w:pPr>
      <w:r>
        <w:rPr>
          <w:rFonts w:cs="Calibri" w:cstheme="minorHAnsi"/>
          <w:sz w:val="24"/>
          <w:szCs w:val="24"/>
          <w:lang w:val="hr-HR"/>
        </w:rPr>
        <w:t>-</w:t>
        <w:tab/>
        <w:t>za rođenje djeteta – 3 radna dana;</w:t>
      </w:r>
    </w:p>
    <w:p>
      <w:pPr>
        <w:pStyle w:val="Normal"/>
        <w:spacing w:lineRule="auto" w:line="264" w:before="0" w:after="0"/>
        <w:ind w:left="720" w:hanging="0"/>
        <w:jc w:val="both"/>
        <w:rPr/>
      </w:pPr>
      <w:r>
        <w:rPr>
          <w:rFonts w:cs="Calibri" w:cstheme="minorHAnsi"/>
          <w:sz w:val="24"/>
          <w:szCs w:val="24"/>
          <w:lang w:val="hr-HR"/>
        </w:rPr>
        <w:t>-</w:t>
        <w:tab/>
        <w:t>u slučaju teže bolesti člana uže obitelji – 3 radna dana;</w:t>
      </w:r>
    </w:p>
    <w:p>
      <w:pPr>
        <w:pStyle w:val="Normal"/>
        <w:spacing w:lineRule="auto" w:line="264" w:before="0" w:after="0"/>
        <w:ind w:left="720" w:hanging="0"/>
        <w:jc w:val="both"/>
        <w:rPr/>
      </w:pPr>
      <w:r>
        <w:rPr>
          <w:rFonts w:cs="Calibri" w:cstheme="minorHAnsi"/>
          <w:sz w:val="24"/>
          <w:szCs w:val="24"/>
          <w:lang w:val="hr-HR"/>
        </w:rPr>
        <w:t>-</w:t>
        <w:tab/>
        <w:t xml:space="preserve">u slučaju dobrovoljnog davanja krvi – 1 radni dan, </w:t>
      </w:r>
      <w:r>
        <w:rPr>
          <w:rFonts w:cs="Calibri" w:cstheme="minorHAnsi"/>
          <w:sz w:val="24"/>
          <w:szCs w:val="24"/>
          <w:lang w:val="hr-HR"/>
        </w:rPr>
        <w:t xml:space="preserve">na </w:t>
      </w:r>
      <w:r>
        <w:rPr>
          <w:rFonts w:cs="Calibri" w:cstheme="minorHAnsi"/>
          <w:sz w:val="24"/>
          <w:szCs w:val="24"/>
          <w:lang w:val="hr-HR"/>
        </w:rPr>
        <w:t>dan davanja krvi;</w:t>
      </w:r>
    </w:p>
    <w:p>
      <w:pPr>
        <w:pStyle w:val="Normal"/>
        <w:spacing w:lineRule="auto" w:line="264" w:before="0" w:after="0"/>
        <w:ind w:left="720" w:hanging="0"/>
        <w:jc w:val="both"/>
        <w:rPr/>
      </w:pPr>
      <w:r>
        <w:rPr>
          <w:rFonts w:cs="Calibri" w:cstheme="minorHAnsi"/>
          <w:sz w:val="24"/>
          <w:szCs w:val="24"/>
          <w:lang w:val="hr-HR"/>
        </w:rPr>
        <w:t>-</w:t>
        <w:tab/>
        <w:t>u slučaju preseljenja –1 radni dan.</w:t>
      </w:r>
    </w:p>
    <w:p>
      <w:pPr>
        <w:pStyle w:val="Normal"/>
        <w:spacing w:lineRule="auto" w:line="264" w:before="0" w:after="0"/>
        <w:ind w:left="720" w:hanging="0"/>
        <w:jc w:val="both"/>
        <w:rPr>
          <w:rFonts w:cs="Calibri" w:cstheme="minorHAnsi"/>
          <w:sz w:val="24"/>
          <w:szCs w:val="24"/>
          <w:lang w:val="hr-HR"/>
        </w:rPr>
      </w:pPr>
      <w:r>
        <w:rPr>
          <w:rFonts w:cs="Calibri" w:cstheme="minorHAnsi"/>
          <w:sz w:val="24"/>
          <w:szCs w:val="24"/>
          <w:lang w:val="hr-HR"/>
        </w:rPr>
      </w:r>
    </w:p>
    <w:p>
      <w:pPr>
        <w:pStyle w:val="Normal"/>
        <w:spacing w:lineRule="auto" w:line="264"/>
        <w:ind w:left="720" w:hanging="720"/>
        <w:jc w:val="both"/>
        <w:rPr/>
      </w:pPr>
      <w:r>
        <w:rPr>
          <w:rFonts w:cs="Calibri" w:cstheme="minorHAnsi"/>
          <w:sz w:val="24"/>
          <w:szCs w:val="24"/>
          <w:lang w:val="hr-HR"/>
        </w:rPr>
        <w:t>21.2.</w:t>
        <w:tab/>
        <w:t xml:space="preserve">U slučaju smrti člana uže obitelji, radnik ostvaruje pravo na odsustvo u trajanju od </w:t>
      </w:r>
      <w:r>
        <w:rPr>
          <w:rFonts w:cs="Calibri" w:cstheme="minorHAnsi"/>
          <w:sz w:val="24"/>
          <w:szCs w:val="24"/>
          <w:lang w:val="hr-HR"/>
        </w:rPr>
        <w:t>jednog radnog</w:t>
      </w:r>
      <w:r>
        <w:rPr>
          <w:rFonts w:cs="Calibri" w:cstheme="minorHAnsi"/>
          <w:sz w:val="24"/>
          <w:szCs w:val="24"/>
          <w:lang w:val="hr-HR"/>
        </w:rPr>
        <w:t xml:space="preserve"> dana bez obzira na ograničenje iz prethodnog stavka.</w:t>
      </w:r>
    </w:p>
    <w:p>
      <w:pPr>
        <w:pStyle w:val="Normal"/>
        <w:spacing w:lineRule="auto" w:line="264"/>
        <w:ind w:left="720" w:hanging="720"/>
        <w:jc w:val="both"/>
        <w:rPr/>
      </w:pPr>
      <w:r>
        <w:rPr>
          <w:rFonts w:cs="Calibri" w:cstheme="minorHAnsi"/>
          <w:sz w:val="24"/>
          <w:szCs w:val="24"/>
          <w:lang w:val="hr-HR"/>
        </w:rPr>
        <w:t>21.3.</w:t>
        <w:tab/>
        <w:t>Članom uže obitelji smatraju se: supružnik, srodnici po krvi u pravoj liniji i njihovi supružnici, braća i sestre, pastorčad i posvojenici, djeca povjerena na čuvanje i odgoj ili djeca na skrbi izvan vlastite obitelji, očuh i maćeha, posvojitelj i osoba koju je radnik dužan po zakonu uzdržavati, te osoba koja s radnikom živi u izvanbračnoj zajednici.</w:t>
      </w:r>
    </w:p>
    <w:p>
      <w:pPr>
        <w:pStyle w:val="Normal"/>
        <w:spacing w:lineRule="auto" w:line="264"/>
        <w:ind w:left="720" w:hanging="720"/>
        <w:jc w:val="both"/>
        <w:rPr/>
      </w:pPr>
      <w:r>
        <w:rPr>
          <w:rFonts w:cs="Calibri" w:cstheme="minorHAnsi"/>
          <w:sz w:val="24"/>
          <w:szCs w:val="24"/>
          <w:lang w:val="hr-HR"/>
        </w:rPr>
        <w:t>21.4.</w:t>
        <w:tab/>
        <w:t xml:space="preserve">Odluku o plaćenom dopustu i njegovom trajanju donosi Poslodavac na temelju pisanog zahtjeva radnika uz podnošenje odgovarajućeg dokaza o nastupu okolnosti temeljem kojih se ostvaruje pravo na korištenje plaćenog dopusta. </w:t>
      </w:r>
      <w:r>
        <w:rPr>
          <w:rFonts w:cs="Calibri" w:cstheme="minorHAnsi"/>
          <w:sz w:val="24"/>
          <w:szCs w:val="24"/>
          <w:lang w:val="hr-HR"/>
        </w:rPr>
        <w:t>Ako</w:t>
      </w:r>
      <w:r>
        <w:rPr>
          <w:rFonts w:cs="Calibri" w:cstheme="minorHAnsi"/>
          <w:sz w:val="24"/>
          <w:szCs w:val="24"/>
          <w:lang w:val="hr-HR"/>
        </w:rPr>
        <w:t xml:space="preserve"> radnik ne podnese spomenuti dokaz u roku od 20 radnih dana od nastupa određene okolnosti temeljem koje se ostvaruje pravo na korištenje plaćenog dopusta, smatrat će se da je radnik koristio godišnji odmor. </w:t>
      </w:r>
    </w:p>
    <w:p>
      <w:pPr>
        <w:pStyle w:val="Normal"/>
        <w:spacing w:lineRule="auto" w:line="264"/>
        <w:ind w:left="720" w:hanging="720"/>
        <w:jc w:val="both"/>
        <w:rPr>
          <w:rFonts w:cs="Calibri" w:cstheme="minorHAnsi"/>
          <w:sz w:val="24"/>
          <w:szCs w:val="24"/>
          <w:lang w:val="hr-HR"/>
        </w:rPr>
      </w:pPr>
      <w:r>
        <w:rPr>
          <w:rFonts w:cs="Calibri" w:cstheme="minorHAnsi"/>
          <w:sz w:val="24"/>
          <w:szCs w:val="24"/>
          <w:lang w:val="hr-HR"/>
        </w:rPr>
      </w:r>
    </w:p>
    <w:p>
      <w:pPr>
        <w:pStyle w:val="Normal"/>
        <w:spacing w:lineRule="auto" w:line="264"/>
        <w:ind w:left="720" w:hanging="720"/>
        <w:jc w:val="both"/>
        <w:rPr/>
      </w:pPr>
      <w:r>
        <w:rPr>
          <w:rFonts w:cs="Calibri" w:cstheme="minorHAnsi"/>
          <w:sz w:val="24"/>
          <w:szCs w:val="24"/>
          <w:lang w:val="hr-HR"/>
        </w:rPr>
        <w:t>21.5.</w:t>
        <w:tab/>
        <w:t>Radnik ima pravo na plaćeni dopust za vrijeme trajanja obrazovanja i/ili stručnog osposobljavanja na koje je upućen od strane Poslodavca.</w:t>
      </w:r>
    </w:p>
    <w:p>
      <w:pPr>
        <w:pStyle w:val="Stil"/>
        <w:spacing w:lineRule="auto" w:line="264"/>
        <w:jc w:val="both"/>
        <w:rPr>
          <w:rFonts w:ascii="Calibri" w:hAnsi="Calibri" w:cs="Calibri" w:asciiTheme="minorHAnsi" w:cstheme="minorHAnsi" w:hAnsiTheme="minorHAnsi"/>
        </w:rPr>
      </w:pPr>
      <w:r>
        <w:rPr>
          <w:rFonts w:cs="Calibri" w:cstheme="minorHAnsi" w:ascii="Calibri" w:hAnsi="Calibri"/>
        </w:rPr>
      </w:r>
    </w:p>
    <w:p>
      <w:pPr>
        <w:pStyle w:val="Stil"/>
        <w:spacing w:lineRule="auto" w:line="264"/>
        <w:jc w:val="both"/>
        <w:rPr>
          <w:rFonts w:ascii="Calibri" w:hAnsi="Calibri" w:cs="Calibri" w:asciiTheme="minorHAnsi" w:cstheme="minorHAnsi" w:hAnsiTheme="minorHAnsi"/>
        </w:rPr>
      </w:pPr>
      <w:r>
        <w:rPr>
          <w:rFonts w:cs="Calibri" w:cstheme="minorHAnsi" w:ascii="Calibri" w:hAnsi="Calibri"/>
        </w:rPr>
      </w:r>
    </w:p>
    <w:p>
      <w:pPr>
        <w:pStyle w:val="Normal"/>
        <w:spacing w:lineRule="auto" w:line="264"/>
        <w:jc w:val="both"/>
        <w:rPr/>
      </w:pPr>
      <w:r>
        <w:rPr>
          <w:rFonts w:cs="Calibri" w:cstheme="minorHAnsi"/>
          <w:b/>
          <w:bCs/>
          <w:sz w:val="24"/>
          <w:szCs w:val="24"/>
          <w:lang w:val="hr-HR"/>
        </w:rPr>
        <w:t>IZOSTANAK S POSLA ZBOG ZDRAVSTVENOG STANJA</w:t>
      </w:r>
    </w:p>
    <w:p>
      <w:pPr>
        <w:pStyle w:val="Normal"/>
        <w:spacing w:lineRule="auto" w:line="264"/>
        <w:jc w:val="center"/>
        <w:rPr/>
      </w:pPr>
      <w:r>
        <w:rPr>
          <w:rFonts w:cs="Calibri" w:cstheme="minorHAnsi"/>
          <w:b/>
          <w:bCs/>
          <w:sz w:val="24"/>
          <w:szCs w:val="24"/>
          <w:lang w:val="hr-HR"/>
        </w:rPr>
        <w:t>Članak 22.</w:t>
      </w:r>
    </w:p>
    <w:p>
      <w:pPr>
        <w:pStyle w:val="Normal"/>
        <w:spacing w:lineRule="auto" w:line="264"/>
        <w:jc w:val="both"/>
        <w:rPr/>
      </w:pPr>
      <w:r>
        <w:rPr>
          <w:rFonts w:cs="Calibri" w:cstheme="minorHAnsi"/>
          <w:sz w:val="24"/>
          <w:szCs w:val="24"/>
          <w:lang w:val="hr-HR"/>
        </w:rPr>
        <w:t>Radnik je dužan, što je moguće prije, obavijestiti poslodavca o privremenoj nesposobnosti za rad, a najkasnije u roku od tri dana dužan mu je dostaviti liječničku potvrdu o privremenoj nesposobnosti za rad i njezinu očekivanom trajanju.</w:t>
      </w:r>
    </w:p>
    <w:p>
      <w:pPr>
        <w:pStyle w:val="Stil"/>
        <w:spacing w:lineRule="auto" w:line="264"/>
        <w:jc w:val="center"/>
        <w:rPr>
          <w:rFonts w:ascii="Calibri" w:hAnsi="Calibri" w:cs="Calibri" w:asciiTheme="minorHAnsi" w:cstheme="minorHAnsi" w:hAnsiTheme="minorHAnsi"/>
        </w:rPr>
      </w:pPr>
      <w:r>
        <w:rPr>
          <w:rFonts w:cs="Calibri" w:cstheme="minorHAnsi" w:ascii="Calibri" w:hAnsi="Calibri"/>
        </w:rPr>
      </w:r>
    </w:p>
    <w:p>
      <w:pPr>
        <w:pStyle w:val="Heading1"/>
        <w:rPr/>
      </w:pPr>
      <w:bookmarkStart w:id="23" w:name="_Toc471290935"/>
      <w:bookmarkEnd w:id="23"/>
      <w:r>
        <w:rPr>
          <w:lang w:val="hr-HR"/>
        </w:rPr>
        <w:t>PLAĆA</w:t>
      </w:r>
    </w:p>
    <w:p>
      <w:pPr>
        <w:pStyle w:val="Normal"/>
        <w:numPr>
          <w:ilvl w:val="0"/>
          <w:numId w:val="0"/>
        </w:numPr>
        <w:spacing w:lineRule="auto" w:line="264"/>
        <w:jc w:val="center"/>
        <w:rPr/>
      </w:pPr>
      <w:r>
        <w:rPr>
          <w:rFonts w:cs="Calibri" w:cstheme="minorHAnsi"/>
          <w:b/>
          <w:sz w:val="24"/>
          <w:szCs w:val="24"/>
          <w:lang w:val="hr-HR"/>
        </w:rPr>
        <w:t>Članak 23.</w:t>
      </w:r>
    </w:p>
    <w:p>
      <w:pPr>
        <w:pStyle w:val="NormalWeb"/>
        <w:spacing w:lineRule="auto" w:line="264" w:beforeAutospacing="0" w:before="0" w:afterAutospacing="0" w:after="0"/>
        <w:ind w:left="720" w:hanging="720"/>
        <w:jc w:val="both"/>
        <w:rPr/>
      </w:pPr>
      <w:r>
        <w:rPr>
          <w:rFonts w:cs="Calibri" w:ascii="Calibri" w:hAnsi="Calibri" w:asciiTheme="minorHAnsi" w:cstheme="minorHAnsi" w:hAnsiTheme="minorHAnsi"/>
          <w:sz w:val="24"/>
          <w:szCs w:val="24"/>
        </w:rPr>
        <w:t>23.1.</w:t>
        <w:tab/>
        <w:t xml:space="preserve">Osnovna plaća radnika za puno radno vrijeme i normalni radni učinak, utvrđena na osnovi složenosti poslova radnog mjesta i normalnih uvjeta rada na tom radnom mjestu, a u skladu s odredbama ovog Pravilnika, predstavlja najniži iznos kojega je Poslodavac dužan isplatiti radniku. </w:t>
      </w:r>
    </w:p>
    <w:p>
      <w:pPr>
        <w:pStyle w:val="TextBody"/>
        <w:spacing w:lineRule="auto" w:line="264" w:beforeAutospacing="0" w:before="0" w:afterAutospacing="0" w:after="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TextBody"/>
        <w:spacing w:lineRule="auto" w:line="264" w:beforeAutospacing="0" w:before="0" w:afterAutospacing="0" w:after="0"/>
        <w:ind w:left="720" w:hanging="720"/>
        <w:jc w:val="both"/>
        <w:rPr/>
      </w:pPr>
      <w:r>
        <w:rPr>
          <w:rFonts w:cs="Calibri" w:ascii="Calibri" w:hAnsi="Calibri" w:asciiTheme="minorHAnsi" w:cstheme="minorHAnsi" w:hAnsiTheme="minorHAnsi"/>
          <w:sz w:val="24"/>
          <w:szCs w:val="24"/>
        </w:rPr>
        <w:t>23.</w:t>
      </w:r>
      <w:r>
        <w:rPr>
          <w:rFonts w:cs="Calibri" w:ascii="Calibri" w:hAnsi="Calibri" w:asciiTheme="minorHAnsi" w:cstheme="minorHAnsi" w:hAnsiTheme="minorHAnsi"/>
          <w:sz w:val="24"/>
          <w:szCs w:val="24"/>
        </w:rPr>
        <w:t>2</w:t>
      </w:r>
      <w:r>
        <w:rPr>
          <w:rFonts w:cs="Calibri" w:ascii="Calibri" w:hAnsi="Calibri" w:asciiTheme="minorHAnsi" w:cstheme="minorHAnsi" w:hAnsiTheme="minorHAnsi"/>
          <w:sz w:val="24"/>
          <w:szCs w:val="24"/>
        </w:rPr>
        <w:t>.</w:t>
        <w:tab/>
        <w:t>Radniku se može isplatiti stimulativni dio plaće kao rezultat posebnog zalaganja, stručnosti i kreativnosti u radu. Isplatu i visinu stimulativnog dijela plaće u svakom pojedinom slučaju utvrđuje direktor Društva.</w:t>
      </w:r>
    </w:p>
    <w:p>
      <w:pPr>
        <w:pStyle w:val="TextBody"/>
        <w:spacing w:lineRule="auto" w:line="264" w:beforeAutospacing="0" w:before="0" w:afterAutospacing="0" w:after="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TextBody"/>
        <w:spacing w:lineRule="auto" w:line="264" w:beforeAutospacing="0" w:before="0" w:afterAutospacing="0" w:after="0"/>
        <w:ind w:left="720" w:hanging="720"/>
        <w:jc w:val="both"/>
        <w:rPr/>
      </w:pPr>
      <w:r>
        <w:rPr>
          <w:rFonts w:cs="Calibri" w:ascii="Calibri" w:hAnsi="Calibri" w:asciiTheme="minorHAnsi" w:cstheme="minorHAnsi" w:hAnsiTheme="minorHAnsi"/>
          <w:sz w:val="24"/>
          <w:szCs w:val="24"/>
        </w:rPr>
        <w:t>23.</w:t>
      </w:r>
      <w:r>
        <w:rPr>
          <w:rFonts w:cs="Calibri" w:ascii="Calibri" w:hAnsi="Calibri" w:asciiTheme="minorHAnsi" w:cstheme="minorHAnsi" w:hAnsiTheme="minorHAnsi"/>
          <w:sz w:val="24"/>
          <w:szCs w:val="24"/>
        </w:rPr>
        <w:t>3</w:t>
      </w:r>
      <w:r>
        <w:rPr>
          <w:rFonts w:cs="Calibri" w:ascii="Calibri" w:hAnsi="Calibri" w:asciiTheme="minorHAnsi" w:cstheme="minorHAnsi" w:hAnsiTheme="minorHAnsi"/>
          <w:sz w:val="24"/>
          <w:szCs w:val="24"/>
        </w:rPr>
        <w:t>.</w:t>
        <w:tab/>
        <w:t xml:space="preserve">Plaća se isplaćuje za razdoblje koje čini kalendarski mjesec. Plaće i dodatci za plaću će se isplatiti najkasnije do 15. dana u mjesecu za protekli mjesec. Prilikom isplate plaće, Poslodavac je dužan radniku predati i njezin obračun. </w:t>
      </w:r>
    </w:p>
    <w:p>
      <w:pPr>
        <w:pStyle w:val="TextBody"/>
        <w:spacing w:lineRule="auto" w:line="264" w:beforeAutospacing="0" w:before="0" w:afterAutospacing="0" w:after="0"/>
        <w:ind w:left="720" w:hanging="72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TextBody"/>
        <w:spacing w:lineRule="auto" w:line="264" w:beforeAutospacing="0" w:before="0" w:afterAutospacing="0" w:after="0"/>
        <w:ind w:left="720" w:hanging="720"/>
        <w:jc w:val="both"/>
        <w:rPr/>
      </w:pPr>
      <w:r>
        <w:rPr>
          <w:rFonts w:cs="Calibri" w:ascii="Calibri" w:hAnsi="Calibri" w:asciiTheme="minorHAnsi" w:cstheme="minorHAnsi" w:hAnsiTheme="minorHAnsi"/>
          <w:sz w:val="24"/>
          <w:szCs w:val="24"/>
        </w:rPr>
        <w:t>23.</w:t>
      </w:r>
      <w:r>
        <w:rPr>
          <w:rFonts w:cs="Calibri" w:ascii="Calibri" w:hAnsi="Calibri" w:asciiTheme="minorHAnsi" w:cstheme="minorHAnsi" w:hAnsiTheme="minorHAnsi"/>
          <w:sz w:val="24"/>
          <w:szCs w:val="24"/>
        </w:rPr>
        <w:t>4</w:t>
      </w:r>
      <w:r>
        <w:rPr>
          <w:rFonts w:cs="Calibri" w:ascii="Calibri" w:hAnsi="Calibri" w:asciiTheme="minorHAnsi" w:cstheme="minorHAnsi" w:hAnsiTheme="minorHAnsi"/>
          <w:sz w:val="24"/>
          <w:szCs w:val="24"/>
        </w:rPr>
        <w:t>.</w:t>
        <w:tab/>
        <w:t>Sukladno odredbi članka 23. stavka 1., Poslodavac je ovlašten radnicima koji posjeduju posebne vještine, znanja i organizacijske sposobnosti isplaćivati plaću koja je viša od najniže zajamčene temeljem ovog Pravilnika.</w:t>
      </w:r>
    </w:p>
    <w:p>
      <w:pPr>
        <w:pStyle w:val="TextBody"/>
        <w:spacing w:lineRule="auto" w:line="264" w:beforeAutospacing="0" w:before="0" w:afterAutospacing="0" w:after="0"/>
        <w:ind w:left="720" w:hanging="72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TextBody"/>
        <w:spacing w:lineRule="auto" w:line="264" w:beforeAutospacing="0" w:before="0" w:afterAutospacing="0" w:after="0"/>
        <w:ind w:left="720" w:hanging="720"/>
        <w:jc w:val="both"/>
        <w:rPr/>
      </w:pPr>
      <w:r>
        <w:rPr>
          <w:rFonts w:cs="Calibri" w:ascii="Calibri" w:hAnsi="Calibri" w:asciiTheme="minorHAnsi" w:cstheme="minorHAnsi" w:hAnsiTheme="minorHAnsi"/>
          <w:sz w:val="24"/>
          <w:szCs w:val="24"/>
        </w:rPr>
        <w:t>23.</w:t>
      </w:r>
      <w:r>
        <w:rPr>
          <w:rFonts w:cs="Calibri" w:ascii="Calibri" w:hAnsi="Calibri" w:asciiTheme="minorHAnsi" w:cstheme="minorHAnsi" w:hAnsiTheme="minorHAnsi"/>
          <w:sz w:val="24"/>
          <w:szCs w:val="24"/>
        </w:rPr>
        <w:t>5</w:t>
      </w:r>
      <w:r>
        <w:rPr>
          <w:rFonts w:cs="Calibri" w:ascii="Calibri" w:hAnsi="Calibri" w:asciiTheme="minorHAnsi" w:cstheme="minorHAnsi" w:hAnsiTheme="minorHAnsi"/>
          <w:sz w:val="24"/>
          <w:szCs w:val="24"/>
        </w:rPr>
        <w:t>.</w:t>
        <w:tab/>
        <w:t>Za otežane uvjete rada, prekovremeni i noćni rad te za rad nedjeljom, blagdanom ili nekim drugim danom za koji je zakonom određeno da se ne radi, radnik ima pravo na povećanu plaću i to kako slijedi:</w:t>
      </w:r>
    </w:p>
    <w:p>
      <w:pPr>
        <w:pStyle w:val="TextBody"/>
        <w:spacing w:lineRule="auto" w:line="264" w:beforeAutospacing="0" w:before="0" w:afterAutospacing="0" w:after="0"/>
        <w:ind w:left="720" w:hanging="72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TextBody"/>
        <w:spacing w:lineRule="auto" w:line="264" w:beforeAutospacing="0" w:before="0" w:afterAutospacing="0" w:after="0"/>
        <w:ind w:left="720" w:hanging="0"/>
        <w:jc w:val="both"/>
        <w:rPr/>
      </w:pPr>
      <w:r>
        <w:rPr>
          <w:rFonts w:cs="Calibri" w:ascii="Calibri" w:hAnsi="Calibri" w:asciiTheme="minorHAnsi" w:cstheme="minorHAnsi" w:hAnsiTheme="minorHAnsi"/>
          <w:sz w:val="24"/>
          <w:szCs w:val="24"/>
        </w:rPr>
        <w:t>-</w:t>
        <w:tab/>
        <w:t>za rad blagdanom ili neradnim danom propisanim zakonom – 50%</w:t>
      </w:r>
    </w:p>
    <w:p>
      <w:pPr>
        <w:pStyle w:val="TextBody"/>
        <w:spacing w:lineRule="auto" w:line="264" w:beforeAutospacing="0" w:before="0" w:afterAutospacing="0" w:after="0"/>
        <w:ind w:left="720" w:hanging="0"/>
        <w:jc w:val="both"/>
        <w:rPr/>
      </w:pPr>
      <w:r>
        <w:rPr>
          <w:rFonts w:cs="Calibri" w:ascii="Calibri" w:hAnsi="Calibri" w:asciiTheme="minorHAnsi" w:cstheme="minorHAnsi" w:hAnsiTheme="minorHAnsi"/>
          <w:sz w:val="24"/>
          <w:szCs w:val="24"/>
        </w:rPr>
        <w:t>-</w:t>
        <w:tab/>
        <w:t>za prekovremeni rad – 50 %</w:t>
      </w:r>
    </w:p>
    <w:p>
      <w:pPr>
        <w:pStyle w:val="TextBody"/>
        <w:spacing w:lineRule="auto" w:line="264" w:beforeAutospacing="0" w:before="0" w:afterAutospacing="0" w:after="0"/>
        <w:ind w:left="720" w:hanging="0"/>
        <w:jc w:val="both"/>
        <w:rPr/>
      </w:pPr>
      <w:r>
        <w:rPr>
          <w:rFonts w:cs="Calibri" w:ascii="Calibri" w:hAnsi="Calibri" w:asciiTheme="minorHAnsi" w:cstheme="minorHAnsi" w:hAnsiTheme="minorHAnsi"/>
          <w:sz w:val="24"/>
          <w:szCs w:val="24"/>
        </w:rPr>
        <w:t>-</w:t>
        <w:tab/>
        <w:t>za rad nedjeljom – 35 %</w:t>
      </w:r>
    </w:p>
    <w:p>
      <w:pPr>
        <w:pStyle w:val="TextBody"/>
        <w:spacing w:lineRule="auto" w:line="264" w:beforeAutospacing="0" w:before="0" w:afterAutospacing="0" w:after="0"/>
        <w:ind w:left="720" w:hanging="0"/>
        <w:jc w:val="both"/>
        <w:rPr/>
      </w:pPr>
      <w:r>
        <w:rPr>
          <w:rFonts w:cs="Calibri" w:ascii="Calibri" w:hAnsi="Calibri" w:asciiTheme="minorHAnsi" w:cstheme="minorHAnsi" w:hAnsiTheme="minorHAnsi"/>
          <w:sz w:val="24"/>
          <w:szCs w:val="24"/>
        </w:rPr>
        <w:t>-</w:t>
        <w:tab/>
        <w:t>za noćni rad – 35 %.</w:t>
      </w:r>
    </w:p>
    <w:p>
      <w:pPr>
        <w:pStyle w:val="TextBody"/>
        <w:spacing w:lineRule="auto" w:line="264" w:beforeAutospacing="0" w:before="0" w:afterAutospacing="0" w:after="0"/>
        <w:ind w:left="720" w:hanging="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Stil"/>
        <w:spacing w:lineRule="auto" w:line="264"/>
        <w:ind w:left="19" w:right="14" w:hanging="0"/>
        <w:rPr>
          <w:rFonts w:ascii="Calibri" w:hAnsi="Calibri" w:cs="Calibri" w:asciiTheme="minorHAnsi" w:cstheme="minorHAnsi" w:hAnsiTheme="minorHAnsi"/>
        </w:rPr>
      </w:pPr>
      <w:r>
        <w:rPr>
          <w:rFonts w:cs="Calibri" w:cstheme="minorHAnsi" w:ascii="Calibri" w:hAnsi="Calibri"/>
        </w:rPr>
      </w:r>
    </w:p>
    <w:p>
      <w:pPr>
        <w:pStyle w:val="Heading1"/>
        <w:rPr/>
      </w:pPr>
      <w:bookmarkStart w:id="24" w:name="_Toc471290936"/>
      <w:r>
        <w:rPr>
          <w:lang w:val="hr-HR"/>
        </w:rPr>
        <w:t>ZAŠTITA PRIVATNOSTI RADNIKA</w:t>
      </w:r>
      <w:bookmarkEnd w:id="24"/>
      <w:r>
        <w:rPr>
          <w:lang w:val="hr-HR"/>
        </w:rPr>
        <w:t xml:space="preserve"> </w:t>
      </w:r>
    </w:p>
    <w:p>
      <w:pPr>
        <w:pStyle w:val="Normal"/>
        <w:rPr>
          <w:lang w:val="hr-HR"/>
        </w:rPr>
      </w:pPr>
      <w:r>
        <w:rPr/>
      </w:r>
    </w:p>
    <w:p>
      <w:pPr>
        <w:pStyle w:val="Normal"/>
        <w:spacing w:lineRule="auto" w:line="264"/>
        <w:jc w:val="center"/>
        <w:rPr/>
      </w:pPr>
      <w:r>
        <w:rPr>
          <w:rFonts w:cs="Calibri" w:cstheme="minorHAnsi"/>
          <w:b/>
          <w:bCs/>
          <w:sz w:val="24"/>
          <w:szCs w:val="24"/>
          <w:lang w:val="hr-HR"/>
        </w:rPr>
        <w:t>Članak 24.</w:t>
      </w:r>
    </w:p>
    <w:p>
      <w:pPr>
        <w:pStyle w:val="Normal"/>
        <w:tabs>
          <w:tab w:val="right" w:pos="0" w:leader="none"/>
        </w:tabs>
        <w:spacing w:lineRule="auto" w:line="264"/>
        <w:ind w:left="720" w:hanging="720"/>
        <w:jc w:val="both"/>
        <w:rPr/>
      </w:pPr>
      <w:r>
        <w:rPr>
          <w:rFonts w:cs="Calibri" w:cstheme="minorHAnsi"/>
          <w:sz w:val="24"/>
          <w:szCs w:val="24"/>
          <w:lang w:val="hr-HR"/>
        </w:rPr>
        <w:t>24.1.</w:t>
        <w:tab/>
        <w:t>Poslodavac će prikupljati, obrađivati i dostavljati trećima radi ostvarivanja prava i obveza iz radnog odnosa ili u vezi s radnim odnosom sljedeće osobne podatke radnika: ime i prezime, OIB, spol, bračni status, mjesto i datum rođenja, adresu, državljanstvo, početak rada kod Poslodavca, broj bankovnog računa, podatke o uzdržavanim članovima radnikove obitelji, osobu za kontakt u hitnim slučajevima, poznavanje stranih jezika, obrazovanje, dodatna znanja i vještine, važenje dokumenata (o boravku, radna dozvola, zdravstveno osiguranje). Osim navedenih, Poslodavac je ovlašten prikupljati i obrađivati i druge osobne podatke radnika pod uvjetima i na način propisan zakonom.</w:t>
      </w:r>
      <w:r>
        <w:rPr>
          <w:rFonts w:cs="Calibri" w:cstheme="minorHAnsi"/>
          <w:b/>
          <w:sz w:val="24"/>
          <w:szCs w:val="24"/>
          <w:lang w:val="hr-HR"/>
        </w:rPr>
        <w:tab/>
      </w:r>
    </w:p>
    <w:p>
      <w:pPr>
        <w:pStyle w:val="Normal"/>
        <w:tabs>
          <w:tab w:val="right" w:pos="0" w:leader="none"/>
        </w:tabs>
        <w:spacing w:lineRule="auto" w:line="264"/>
        <w:ind w:left="720" w:hanging="720"/>
        <w:jc w:val="both"/>
        <w:rPr/>
      </w:pPr>
      <w:r>
        <w:rPr>
          <w:rFonts w:cs="Calibri" w:cstheme="minorHAnsi"/>
          <w:sz w:val="24"/>
          <w:szCs w:val="24"/>
          <w:lang w:val="hr-HR"/>
        </w:rPr>
        <w:t>24.2.</w:t>
        <w:tab/>
        <w:t>Podaci o radnicima prikupljaju se, obrađuju, koriste i dostavljaju trećim osobama isključivo radi ostvarivanja prava i obveza iz radnog odnosa odnosno u vezi s radnim odnosom.</w:t>
      </w:r>
    </w:p>
    <w:p>
      <w:pPr>
        <w:pStyle w:val="Normal"/>
        <w:tabs>
          <w:tab w:val="right" w:pos="0" w:leader="none"/>
        </w:tabs>
        <w:spacing w:lineRule="auto" w:line="264"/>
        <w:ind w:left="720" w:hanging="720"/>
        <w:jc w:val="both"/>
        <w:rPr/>
      </w:pPr>
      <w:r>
        <w:rPr>
          <w:rFonts w:cs="Calibri" w:cstheme="minorHAnsi"/>
          <w:sz w:val="24"/>
          <w:szCs w:val="24"/>
          <w:lang w:val="hr-HR"/>
        </w:rPr>
        <w:t>24.3. Radnik je dužan bez odgode obavijestiti Poslodavca o svakoj promjeni osobnih podataka.</w:t>
      </w:r>
    </w:p>
    <w:p>
      <w:pPr>
        <w:pStyle w:val="Normal"/>
        <w:spacing w:lineRule="auto" w:line="264"/>
        <w:ind w:left="720" w:hanging="720"/>
        <w:jc w:val="both"/>
        <w:rPr/>
      </w:pPr>
      <w:r>
        <w:rPr>
          <w:rFonts w:cs="Calibri" w:cstheme="minorHAnsi"/>
          <w:sz w:val="24"/>
          <w:szCs w:val="24"/>
          <w:lang w:val="hr-HR"/>
        </w:rPr>
        <w:t>24.4.</w:t>
        <w:tab/>
        <w:t xml:space="preserve">Poslodavac će posebnom odlukom imenovati osobu koja je ovlaštena nadzirati da li se osobni podaci radnika prikupljaju, obrađuju, koriste i dostavljaju trećim osobama u skladu sa zakonom. Ta osoba mora uživati povjerenje zaposlenih, a podatke koje sazna u obavljanju svoje dužnosti mora brižljivo čuvati.  </w:t>
      </w:r>
    </w:p>
    <w:p>
      <w:pPr>
        <w:pStyle w:val="Heading1"/>
        <w:rPr>
          <w:lang w:val="hr-HR"/>
        </w:rPr>
      </w:pPr>
      <w:bookmarkStart w:id="25" w:name="28"/>
      <w:bookmarkStart w:id="26" w:name="30"/>
      <w:bookmarkStart w:id="27" w:name="28"/>
      <w:bookmarkStart w:id="28" w:name="30"/>
      <w:bookmarkEnd w:id="27"/>
      <w:bookmarkEnd w:id="28"/>
      <w:r>
        <w:rPr>
          <w:lang w:val="hr-HR"/>
        </w:rPr>
      </w:r>
    </w:p>
    <w:p>
      <w:pPr>
        <w:pStyle w:val="Heading1"/>
        <w:rPr/>
      </w:pPr>
      <w:bookmarkStart w:id="29" w:name="_Toc471290937"/>
      <w:r>
        <w:rPr>
          <w:lang w:val="hr-HR"/>
        </w:rPr>
        <w:t>POSTUPAK I MJERE ZAŠTITE DOSTOJANSTVA RADNIKA</w:t>
      </w:r>
      <w:bookmarkEnd w:id="29"/>
      <w:r>
        <w:rPr>
          <w:lang w:val="hr-HR"/>
        </w:rPr>
        <w:t xml:space="preserve"> </w:t>
      </w:r>
    </w:p>
    <w:p>
      <w:pPr>
        <w:pStyle w:val="Normal"/>
        <w:spacing w:lineRule="auto" w:line="264"/>
        <w:jc w:val="center"/>
        <w:rPr>
          <w:rFonts w:cs="Calibri" w:cstheme="minorHAnsi"/>
          <w:b/>
          <w:b/>
          <w:bCs/>
          <w:sz w:val="24"/>
          <w:szCs w:val="24"/>
          <w:lang w:val="hr-HR"/>
        </w:rPr>
      </w:pPr>
      <w:r>
        <w:rPr>
          <w:rFonts w:cs="Calibri" w:cstheme="minorHAnsi"/>
          <w:b/>
          <w:bCs/>
          <w:sz w:val="24"/>
          <w:szCs w:val="24"/>
          <w:lang w:val="hr-HR"/>
        </w:rPr>
      </w:r>
    </w:p>
    <w:p>
      <w:pPr>
        <w:pStyle w:val="Normal"/>
        <w:spacing w:lineRule="auto" w:line="264"/>
        <w:jc w:val="center"/>
        <w:rPr/>
      </w:pPr>
      <w:r>
        <w:rPr>
          <w:rFonts w:cs="Calibri" w:cstheme="minorHAnsi"/>
          <w:b/>
          <w:bCs/>
          <w:sz w:val="24"/>
          <w:szCs w:val="24"/>
          <w:lang w:val="hr-HR"/>
        </w:rPr>
        <w:t>Članak 25.</w:t>
      </w:r>
    </w:p>
    <w:p>
      <w:pPr>
        <w:pStyle w:val="BodyText2"/>
        <w:spacing w:lineRule="auto" w:line="264" w:before="0" w:after="0"/>
        <w:jc w:val="both"/>
        <w:rPr>
          <w:rFonts w:ascii="Calibri" w:hAnsi="Calibri" w:cs="Calibri" w:asciiTheme="minorHAnsi" w:cstheme="minorHAnsi" w:hAnsiTheme="minorHAnsi"/>
          <w:sz w:val="24"/>
          <w:szCs w:val="24"/>
          <w:lang w:val="hr-HR"/>
        </w:rPr>
      </w:pPr>
      <w:r>
        <w:rPr>
          <w:rFonts w:cs="Calibri" w:cstheme="minorHAnsi" w:ascii="Calibri" w:hAnsi="Calibri"/>
          <w:sz w:val="24"/>
          <w:szCs w:val="24"/>
          <w:lang w:val="hr-HR"/>
        </w:rPr>
      </w:r>
    </w:p>
    <w:p>
      <w:pPr>
        <w:pStyle w:val="BodyText2"/>
        <w:spacing w:lineRule="auto" w:line="264" w:before="0" w:after="0"/>
        <w:ind w:left="720" w:hanging="720"/>
        <w:jc w:val="both"/>
        <w:rPr/>
      </w:pPr>
      <w:r>
        <w:rPr>
          <w:rFonts w:cs="Calibri" w:ascii="Calibri" w:hAnsi="Calibri" w:asciiTheme="minorHAnsi" w:cstheme="minorHAnsi" w:hAnsiTheme="minorHAnsi"/>
          <w:sz w:val="24"/>
          <w:szCs w:val="24"/>
          <w:lang w:val="hr-HR"/>
        </w:rPr>
        <w:t>25.1.</w:t>
        <w:tab/>
        <w:t>Zabranjena je diskriminacija na osnovi rase ili etničke pripadnosti ili boje kože, spola, jezika, vjere, političkog ili drugog uvjerenja, nacionalnog ili socijalnog podrijetla, imovnog stanja, članstva u sindikatu, obrazovanja, društvenog položaja, bračnog ili obiteljskog statusa, dobi, zdravstvenog stanja, invaliditeta, genetskog naslijeđa, rodnog identiteta, izražavanja ili spolne orijentacije.</w:t>
      </w:r>
    </w:p>
    <w:p>
      <w:pPr>
        <w:pStyle w:val="BodyText2"/>
        <w:spacing w:lineRule="auto" w:line="264" w:before="0" w:after="0"/>
        <w:rPr>
          <w:rFonts w:ascii="Calibri" w:hAnsi="Calibri" w:cs="Calibri" w:asciiTheme="minorHAnsi" w:cstheme="minorHAnsi" w:hAnsiTheme="minorHAnsi"/>
          <w:sz w:val="24"/>
          <w:szCs w:val="24"/>
          <w:lang w:val="hr-HR"/>
        </w:rPr>
      </w:pPr>
      <w:r>
        <w:rPr>
          <w:rFonts w:cs="Calibri" w:cstheme="minorHAnsi" w:ascii="Calibri" w:hAnsi="Calibri"/>
          <w:sz w:val="24"/>
          <w:szCs w:val="24"/>
          <w:lang w:val="hr-HR"/>
        </w:rPr>
      </w:r>
    </w:p>
    <w:p>
      <w:pPr>
        <w:pStyle w:val="BodyText2"/>
        <w:spacing w:lineRule="auto" w:line="264" w:before="0" w:after="0"/>
        <w:ind w:left="720" w:hanging="720"/>
        <w:jc w:val="both"/>
        <w:rPr/>
      </w:pPr>
      <w:r>
        <w:rPr>
          <w:rFonts w:cs="Calibri" w:ascii="Calibri" w:hAnsi="Calibri" w:asciiTheme="minorHAnsi" w:cstheme="minorHAnsi" w:hAnsiTheme="minorHAnsi"/>
          <w:sz w:val="24"/>
          <w:szCs w:val="24"/>
          <w:lang w:val="hr-HR"/>
        </w:rPr>
        <w:t>25.2.</w:t>
        <w:tab/>
        <w:t>Zabranjena je diskriminacija u odnosu na uvjete za zapošljavanje, napredovanje na poslu, pristup svim vrstama i stupnjevima stručnog osposobljavanja, dokvalifikacije i prekvalifikacije, uvjeta zaposlenja i rada, otkaz ugovora o radu te prava članova i djelovanje u udrugama radnika i Poslodavca.</w:t>
      </w:r>
    </w:p>
    <w:p>
      <w:pPr>
        <w:pStyle w:val="BodyText2"/>
        <w:spacing w:lineRule="auto" w:line="264" w:before="0" w:after="0"/>
        <w:jc w:val="both"/>
        <w:rPr>
          <w:rFonts w:ascii="Calibri" w:hAnsi="Calibri" w:cs="Calibri" w:asciiTheme="minorHAnsi" w:cstheme="minorHAnsi" w:hAnsiTheme="minorHAnsi"/>
          <w:sz w:val="24"/>
          <w:szCs w:val="24"/>
          <w:lang w:val="hr-HR"/>
        </w:rPr>
      </w:pPr>
      <w:r>
        <w:rPr>
          <w:rFonts w:cs="Calibri" w:cstheme="minorHAnsi" w:ascii="Calibri" w:hAnsi="Calibri"/>
          <w:sz w:val="24"/>
          <w:szCs w:val="24"/>
          <w:lang w:val="hr-HR"/>
        </w:rPr>
      </w:r>
    </w:p>
    <w:p>
      <w:pPr>
        <w:pStyle w:val="BodyText2"/>
        <w:spacing w:lineRule="auto" w:line="264" w:before="0" w:after="0"/>
        <w:ind w:left="720" w:hanging="720"/>
        <w:jc w:val="both"/>
        <w:rPr/>
      </w:pPr>
      <w:r>
        <w:rPr>
          <w:rFonts w:cs="Calibri" w:ascii="Calibri" w:hAnsi="Calibri" w:asciiTheme="minorHAnsi" w:cstheme="minorHAnsi" w:hAnsiTheme="minorHAnsi"/>
          <w:sz w:val="24"/>
          <w:szCs w:val="24"/>
          <w:lang w:val="hr-HR"/>
        </w:rPr>
        <w:t>25.3.</w:t>
        <w:tab/>
        <w:t>Mjere koje su predviđene Zakonom o radu te drugim posebnim zakonima koji se odnose na posebnu zaštitu i pomoć određenih kategorija radnika, kao što su odredbe o zaštiti invalida, starijih radnika, trudnica i žena koje se koriste pravima iz zaštite majčinstva te odredbe koje se odnose na posebna prava roditelja, posvojitelja i skrbnika, ne smatraju se diskriminacijom.</w:t>
      </w:r>
    </w:p>
    <w:p>
      <w:pPr>
        <w:pStyle w:val="BodyText2"/>
        <w:spacing w:lineRule="auto" w:line="264" w:before="0" w:after="0"/>
        <w:jc w:val="both"/>
        <w:rPr>
          <w:rFonts w:ascii="Calibri" w:hAnsi="Calibri" w:cs="Calibri" w:asciiTheme="minorHAnsi" w:cstheme="minorHAnsi" w:hAnsiTheme="minorHAnsi"/>
          <w:sz w:val="24"/>
          <w:szCs w:val="24"/>
          <w:lang w:val="hr-HR"/>
        </w:rPr>
      </w:pPr>
      <w:r>
        <w:rPr>
          <w:rFonts w:cs="Calibri" w:cstheme="minorHAnsi" w:ascii="Calibri" w:hAnsi="Calibri"/>
          <w:sz w:val="24"/>
          <w:szCs w:val="24"/>
          <w:lang w:val="hr-HR"/>
        </w:rPr>
      </w:r>
    </w:p>
    <w:p>
      <w:pPr>
        <w:pStyle w:val="BodyText2"/>
        <w:spacing w:lineRule="auto" w:line="264" w:before="0" w:after="0"/>
        <w:ind w:left="720" w:hanging="720"/>
        <w:jc w:val="both"/>
        <w:rPr/>
      </w:pPr>
      <w:r>
        <w:rPr>
          <w:rFonts w:cs="Calibri" w:ascii="Calibri" w:hAnsi="Calibri" w:asciiTheme="minorHAnsi" w:cstheme="minorHAnsi" w:hAnsiTheme="minorHAnsi"/>
          <w:sz w:val="24"/>
          <w:szCs w:val="24"/>
          <w:lang w:val="hr-HR"/>
        </w:rPr>
        <w:t>25.4.</w:t>
        <w:tab/>
        <w:t>Diskriminaciju predstavlja uznemiravanje, što znači svako neželjeno ponašanje uzrokovano nekim od temelja iz članka 25. stavka 1. ovog Pravilnika, koje ima za cilj ili stvarno predstavlja povredu dostojanstva osobe koja traži zaposlenje ili radnika, a koje uzrokuje strah ili neprijateljsko, ponižavajuće ili uvredljivo okruženje.</w:t>
      </w:r>
    </w:p>
    <w:p>
      <w:pPr>
        <w:pStyle w:val="BodyText2"/>
        <w:spacing w:lineRule="auto" w:line="264" w:before="0" w:after="0"/>
        <w:ind w:left="720" w:hanging="720"/>
        <w:jc w:val="both"/>
        <w:rPr/>
      </w:pPr>
      <w:r>
        <w:rPr>
          <w:rFonts w:cs="Calibri" w:ascii="Calibri" w:hAnsi="Calibri" w:asciiTheme="minorHAnsi" w:cstheme="minorHAnsi" w:hAnsiTheme="minorHAnsi"/>
          <w:sz w:val="24"/>
          <w:szCs w:val="24"/>
          <w:lang w:val="hr-HR"/>
        </w:rPr>
        <w:t>25.</w:t>
      </w:r>
      <w:r>
        <w:rPr>
          <w:rFonts w:cs="Calibri" w:ascii="Calibri" w:hAnsi="Calibri" w:asciiTheme="minorHAnsi" w:cstheme="minorHAnsi" w:hAnsiTheme="minorHAnsi"/>
          <w:sz w:val="24"/>
          <w:szCs w:val="24"/>
          <w:lang w:val="hr-HR"/>
        </w:rPr>
        <w:t>5</w:t>
      </w:r>
      <w:r>
        <w:rPr>
          <w:rFonts w:cs="Calibri" w:ascii="Calibri" w:hAnsi="Calibri" w:asciiTheme="minorHAnsi" w:cstheme="minorHAnsi" w:hAnsiTheme="minorHAnsi"/>
          <w:sz w:val="24"/>
          <w:szCs w:val="24"/>
          <w:lang w:val="hr-HR"/>
        </w:rPr>
        <w:t>.</w:t>
        <w:tab/>
      </w:r>
      <w:r>
        <w:rPr>
          <w:rFonts w:cs="Calibri" w:ascii="Calibri" w:hAnsi="Calibri" w:asciiTheme="minorHAnsi" w:cstheme="minorHAnsi" w:hAnsiTheme="minorHAnsi"/>
          <w:sz w:val="24"/>
          <w:szCs w:val="24"/>
          <w:lang w:val="hr-HR"/>
        </w:rPr>
        <w:t>Diskriminaciju</w:t>
      </w:r>
      <w:r>
        <w:rPr>
          <w:rFonts w:cs="Calibri" w:ascii="Calibri" w:hAnsi="Calibri" w:asciiTheme="minorHAnsi" w:cstheme="minorHAnsi" w:hAnsiTheme="minorHAnsi"/>
          <w:sz w:val="24"/>
          <w:szCs w:val="24"/>
          <w:lang w:val="hr-HR" w:eastAsia="hr-HR"/>
        </w:rPr>
        <w:t xml:space="preserve"> predstavlja i spolno uznemiravanje, što znači svako verbalno, neverbalno ili fizičko ponašanje spolne naravi, koje ima za cilj ili stvarno predstavlja povredu </w:t>
        <w:tab/>
        <w:t xml:space="preserve">dostojanstva osobe koja traži zaposlenje i radnika, a koje uzrokuje strah ili neprijateljsko </w:t>
        <w:tab/>
        <w:t>ponižavajuće ili uvredljivo okruženje.</w:t>
      </w:r>
    </w:p>
    <w:p>
      <w:pPr>
        <w:pStyle w:val="BodyText2"/>
        <w:spacing w:lineRule="auto" w:line="264" w:before="0" w:after="0"/>
        <w:jc w:val="both"/>
        <w:rPr>
          <w:rFonts w:ascii="Calibri" w:hAnsi="Calibri" w:cs="Calibri" w:asciiTheme="minorHAnsi" w:cstheme="minorHAnsi" w:hAnsiTheme="minorHAnsi"/>
          <w:sz w:val="24"/>
          <w:szCs w:val="24"/>
          <w:lang w:val="hr-HR"/>
        </w:rPr>
      </w:pPr>
      <w:r>
        <w:rPr>
          <w:rFonts w:cs="Calibri" w:cstheme="minorHAnsi" w:ascii="Calibri" w:hAnsi="Calibri"/>
          <w:sz w:val="24"/>
          <w:szCs w:val="24"/>
          <w:lang w:val="hr-HR"/>
        </w:rPr>
      </w:r>
    </w:p>
    <w:p>
      <w:pPr>
        <w:pStyle w:val="BodyText2"/>
        <w:spacing w:lineRule="auto" w:line="264" w:before="0" w:after="0"/>
        <w:ind w:left="720" w:hanging="720"/>
        <w:jc w:val="both"/>
        <w:rPr/>
      </w:pPr>
      <w:r>
        <w:rPr>
          <w:rFonts w:cs="Calibri" w:ascii="Calibri" w:hAnsi="Calibri" w:asciiTheme="minorHAnsi" w:cstheme="minorHAnsi" w:hAnsiTheme="minorHAnsi"/>
          <w:sz w:val="24"/>
          <w:szCs w:val="24"/>
          <w:lang w:val="hr-HR"/>
        </w:rPr>
        <w:t>25.6.</w:t>
        <w:tab/>
      </w:r>
      <w:r>
        <w:rPr>
          <w:rFonts w:cs="Calibri" w:ascii="Calibri" w:hAnsi="Calibri" w:asciiTheme="minorHAnsi" w:cstheme="minorHAnsi" w:hAnsiTheme="minorHAnsi"/>
          <w:sz w:val="24"/>
          <w:szCs w:val="24"/>
          <w:lang w:val="hr-HR" w:eastAsia="hr-HR"/>
        </w:rPr>
        <w:t>Poslodavac je dužan zaštititi dostojanstvo radnika za vrijeme obavljanja posla tako da im osigura uvjete rada u kojima neće biti izloženi uznemiravanju ili spolnom uznemiravanju, što uključuje i poduzimanje preventivnih mjera.</w:t>
      </w:r>
    </w:p>
    <w:p>
      <w:pPr>
        <w:pStyle w:val="BodyText2"/>
        <w:spacing w:lineRule="auto" w:line="264" w:before="0" w:after="0"/>
        <w:jc w:val="both"/>
        <w:rPr>
          <w:rFonts w:ascii="Calibri" w:hAnsi="Calibri" w:cs="Calibri" w:asciiTheme="minorHAnsi" w:cstheme="minorHAnsi" w:hAnsiTheme="minorHAnsi"/>
          <w:sz w:val="24"/>
          <w:szCs w:val="24"/>
          <w:lang w:val="hr-HR" w:eastAsia="hr-HR"/>
        </w:rPr>
      </w:pPr>
      <w:r>
        <w:rPr>
          <w:rFonts w:cs="Calibri" w:cstheme="minorHAnsi" w:ascii="Calibri" w:hAnsi="Calibri"/>
          <w:sz w:val="24"/>
          <w:szCs w:val="24"/>
          <w:lang w:val="hr-HR" w:eastAsia="hr-HR"/>
        </w:rPr>
      </w:r>
    </w:p>
    <w:p>
      <w:pPr>
        <w:pStyle w:val="BodyText2"/>
        <w:spacing w:lineRule="auto" w:line="264" w:before="0" w:after="0"/>
        <w:ind w:left="720" w:hanging="720"/>
        <w:jc w:val="both"/>
        <w:rPr/>
      </w:pPr>
      <w:r>
        <w:rPr>
          <w:rFonts w:cs="Calibri" w:ascii="Calibri" w:hAnsi="Calibri" w:asciiTheme="minorHAnsi" w:cstheme="minorHAnsi" w:hAnsiTheme="minorHAnsi"/>
          <w:sz w:val="24"/>
          <w:szCs w:val="24"/>
          <w:lang w:val="hr-HR" w:eastAsia="hr-HR"/>
        </w:rPr>
        <w:t>25.7.</w:t>
        <w:tab/>
        <w:t>Poslodavac je dužan imenovati osobu koja je ovlaštena primati i rješavati pritužbe vezane uz dostojanstvo radnika.</w:t>
      </w:r>
    </w:p>
    <w:p>
      <w:pPr>
        <w:pStyle w:val="BodyText2"/>
        <w:spacing w:lineRule="auto" w:line="264" w:before="0" w:after="0"/>
        <w:ind w:left="720" w:hanging="720"/>
        <w:jc w:val="both"/>
        <w:rPr>
          <w:rFonts w:ascii="Calibri" w:hAnsi="Calibri" w:cs="Calibri" w:asciiTheme="minorHAnsi" w:cstheme="minorHAnsi" w:hAnsiTheme="minorHAnsi"/>
          <w:sz w:val="24"/>
          <w:szCs w:val="24"/>
          <w:lang w:val="hr-HR" w:eastAsia="hr-HR"/>
        </w:rPr>
      </w:pPr>
      <w:r>
        <w:rPr/>
      </w:r>
    </w:p>
    <w:p>
      <w:pPr>
        <w:pStyle w:val="BodyText2"/>
        <w:spacing w:lineRule="auto" w:line="264" w:before="0" w:after="0"/>
        <w:ind w:left="720" w:hanging="720"/>
        <w:jc w:val="both"/>
        <w:rPr/>
      </w:pPr>
      <w:r>
        <w:rPr>
          <w:rFonts w:cs="Calibri" w:ascii="Calibri" w:hAnsi="Calibri" w:asciiTheme="minorHAnsi" w:cstheme="minorHAnsi" w:hAnsiTheme="minorHAnsi"/>
          <w:sz w:val="24"/>
          <w:szCs w:val="24"/>
          <w:lang w:val="hr-HR" w:eastAsia="hr-HR"/>
        </w:rPr>
        <w:t>25.</w:t>
      </w:r>
      <w:r>
        <w:rPr>
          <w:rFonts w:cs="Calibri" w:ascii="Calibri" w:hAnsi="Calibri" w:asciiTheme="minorHAnsi" w:cstheme="minorHAnsi" w:hAnsiTheme="minorHAnsi"/>
          <w:sz w:val="24"/>
          <w:szCs w:val="24"/>
          <w:lang w:val="hr-HR" w:eastAsia="hr-HR"/>
        </w:rPr>
        <w:t>8</w:t>
      </w:r>
      <w:r>
        <w:rPr>
          <w:rFonts w:cs="Calibri" w:ascii="Calibri" w:hAnsi="Calibri" w:asciiTheme="minorHAnsi" w:cstheme="minorHAnsi" w:hAnsiTheme="minorHAnsi"/>
          <w:sz w:val="24"/>
          <w:szCs w:val="24"/>
          <w:lang w:val="hr-HR" w:eastAsia="hr-HR"/>
        </w:rPr>
        <w:t>.</w:t>
        <w:tab/>
      </w:r>
      <w:r>
        <w:rPr>
          <w:rFonts w:cs="Calibri" w:ascii="Calibri" w:hAnsi="Calibri" w:asciiTheme="minorHAnsi" w:cstheme="minorHAnsi" w:hAnsiTheme="minorHAnsi"/>
          <w:sz w:val="24"/>
          <w:szCs w:val="24"/>
          <w:lang w:val="hr-HR" w:eastAsia="hr-HR"/>
        </w:rPr>
        <w:t>Kada</w:t>
      </w:r>
      <w:r>
        <w:rPr>
          <w:rFonts w:cs="Calibri" w:ascii="Calibri" w:hAnsi="Calibri" w:asciiTheme="minorHAnsi" w:cstheme="minorHAnsi" w:hAnsiTheme="minorHAnsi"/>
          <w:sz w:val="24"/>
          <w:szCs w:val="24"/>
          <w:lang w:val="hr-HR" w:eastAsia="hr-HR"/>
        </w:rPr>
        <w:t xml:space="preserve"> </w:t>
      </w:r>
      <w:r>
        <w:rPr>
          <w:rFonts w:cs="Calibri" w:ascii="Calibri" w:hAnsi="Calibri" w:cstheme="minorHAnsi"/>
          <w:sz w:val="24"/>
          <w:szCs w:val="24"/>
          <w:lang w:val="hr-HR" w:eastAsia="hr-HR"/>
        </w:rPr>
        <w:t xml:space="preserve">ovlaštena osoba ili Poslodavac zaprime pritužbu vezanu uz zaštitu dostojanstva radnika, dužni su u roku od 8 dana od dana dostave pritužbe istu ispitati te poduzeti sve potrebne mjere radi sprječavanja nastavka uznemiravanja ili spolnog uznemiravanja </w:t>
        <w:tab/>
        <w:t>radnika ako utvrde da ono postoji</w:t>
      </w:r>
      <w:r>
        <w:rPr>
          <w:rFonts w:cs="Calibri" w:ascii="Calibri" w:hAnsi="Calibri" w:asciiTheme="minorHAnsi" w:cstheme="minorHAnsi" w:hAnsiTheme="minorHAnsi"/>
          <w:sz w:val="24"/>
          <w:szCs w:val="24"/>
          <w:lang w:val="hr-HR" w:eastAsia="hr-HR"/>
        </w:rPr>
        <w:t>.</w:t>
      </w:r>
    </w:p>
    <w:p>
      <w:pPr>
        <w:pStyle w:val="BodyText2"/>
        <w:spacing w:lineRule="auto" w:line="264" w:before="0" w:after="0"/>
        <w:jc w:val="both"/>
        <w:rPr>
          <w:rFonts w:ascii="Calibri" w:hAnsi="Calibri" w:cs="Calibri" w:asciiTheme="minorHAnsi" w:cstheme="minorHAnsi" w:hAnsiTheme="minorHAnsi"/>
          <w:sz w:val="24"/>
          <w:szCs w:val="24"/>
          <w:lang w:val="hr-HR"/>
        </w:rPr>
      </w:pPr>
      <w:r>
        <w:rPr>
          <w:rFonts w:cs="Calibri" w:cstheme="minorHAnsi" w:ascii="Calibri" w:hAnsi="Calibri"/>
          <w:sz w:val="24"/>
          <w:szCs w:val="24"/>
          <w:lang w:val="hr-HR"/>
        </w:rPr>
      </w:r>
    </w:p>
    <w:p>
      <w:pPr>
        <w:pStyle w:val="BodyText2"/>
        <w:spacing w:lineRule="auto" w:line="264" w:before="0" w:after="0"/>
        <w:ind w:left="720" w:hanging="720"/>
        <w:jc w:val="both"/>
        <w:rPr>
          <w:rFonts w:ascii="Calibri" w:hAnsi="Calibri" w:cs="Calibri" w:asciiTheme="minorHAnsi" w:cstheme="minorHAnsi" w:hAnsiTheme="minorHAnsi"/>
          <w:sz w:val="24"/>
          <w:szCs w:val="24"/>
          <w:lang w:val="hr-HR"/>
        </w:rPr>
      </w:pPr>
      <w:r>
        <w:rPr>
          <w:rFonts w:cs="Calibri" w:cstheme="minorHAnsi" w:ascii="Calibri" w:hAnsi="Calibri"/>
          <w:sz w:val="24"/>
          <w:szCs w:val="24"/>
          <w:lang w:val="hr-HR" w:eastAsia="hr-HR"/>
        </w:rPr>
        <w:t>25.</w:t>
      </w:r>
      <w:r>
        <w:rPr>
          <w:rFonts w:cs="Calibri" w:cstheme="minorHAnsi" w:ascii="Calibri" w:hAnsi="Calibri"/>
          <w:sz w:val="24"/>
          <w:szCs w:val="24"/>
          <w:lang w:val="hr-HR" w:eastAsia="hr-HR"/>
        </w:rPr>
        <w:t>9</w:t>
      </w:r>
      <w:r>
        <w:rPr>
          <w:rFonts w:cs="Calibri" w:cstheme="minorHAnsi" w:ascii="Calibri" w:hAnsi="Calibri"/>
          <w:sz w:val="24"/>
          <w:szCs w:val="24"/>
          <w:lang w:val="hr-HR" w:eastAsia="hr-HR"/>
        </w:rPr>
        <w:t>.</w:t>
        <w:tab/>
      </w:r>
      <w:r>
        <w:rPr>
          <w:rFonts w:cs="Calibri" w:cstheme="minorHAnsi" w:ascii="Calibri" w:hAnsi="Calibri"/>
          <w:sz w:val="24"/>
          <w:szCs w:val="24"/>
          <w:lang w:val="hr-HR" w:eastAsia="hr-HR"/>
        </w:rPr>
        <w:t>Radnik</w:t>
      </w:r>
      <w:r>
        <w:rPr>
          <w:rFonts w:cs="Calibri" w:cstheme="minorHAnsi" w:ascii="Calibri" w:hAnsi="Calibri"/>
          <w:sz w:val="24"/>
          <w:szCs w:val="24"/>
          <w:lang w:val="hr-HR" w:eastAsia="hr-HR"/>
        </w:rPr>
        <w:t xml:space="preserve"> </w:t>
      </w:r>
      <w:r>
        <w:rPr>
          <w:rFonts w:cs="Calibri" w:cstheme="minorHAnsi" w:ascii="Calibri"/>
          <w:sz w:val="24"/>
          <w:szCs w:val="24"/>
          <w:lang w:val="hr-HR" w:eastAsia="hr-HR"/>
        </w:rPr>
        <w:t>koji je podnio pritužbu, kao i radnik od kojeg se uzima izjava povodom pritužbe, mogu zahtijevati da pri davanju izjave budu prisutni njihovi punomoćnici</w:t>
      </w:r>
      <w:r>
        <w:rPr>
          <w:rFonts w:cs="Calibri" w:cstheme="minorHAnsi" w:ascii="Calibri" w:hAnsi="Calibri"/>
          <w:sz w:val="24"/>
          <w:szCs w:val="24"/>
          <w:lang w:val="hr-HR" w:eastAsia="hr-HR"/>
        </w:rPr>
        <w:t>.</w:t>
      </w:r>
    </w:p>
    <w:p>
      <w:pPr>
        <w:pStyle w:val="BodyText2"/>
        <w:spacing w:lineRule="auto" w:line="264" w:before="0" w:after="0"/>
        <w:jc w:val="both"/>
        <w:rPr>
          <w:rFonts w:cs="Calibri" w:cstheme="minorHAnsi"/>
          <w:sz w:val="24"/>
          <w:szCs w:val="24"/>
          <w:lang w:val="hr-HR"/>
        </w:rPr>
      </w:pPr>
      <w:r>
        <w:rPr/>
      </w:r>
    </w:p>
    <w:p>
      <w:pPr>
        <w:pStyle w:val="BodyText2"/>
        <w:spacing w:lineRule="auto" w:line="264" w:before="0" w:after="0"/>
        <w:ind w:left="720" w:hanging="0"/>
        <w:jc w:val="both"/>
        <w:rPr>
          <w:rFonts w:ascii="Calibri" w:hAnsi="Calibri" w:cs="Calibri" w:asciiTheme="minorHAnsi" w:cstheme="minorHAnsi" w:hAnsiTheme="minorHAnsi"/>
          <w:sz w:val="24"/>
          <w:szCs w:val="24"/>
          <w:lang w:val="hr-HR" w:eastAsia="hr-HR"/>
        </w:rPr>
      </w:pPr>
      <w:r>
        <w:rPr>
          <w:rFonts w:cs="Calibri" w:cstheme="minorHAnsi" w:ascii="Calibri" w:hAnsi="Calibri"/>
          <w:sz w:val="24"/>
          <w:szCs w:val="24"/>
          <w:lang w:val="hr-HR" w:eastAsia="hr-HR"/>
        </w:rPr>
      </w:r>
    </w:p>
    <w:p>
      <w:pPr>
        <w:pStyle w:val="BodyText2"/>
        <w:spacing w:lineRule="auto" w:line="264" w:before="0" w:after="0"/>
        <w:ind w:left="720" w:hanging="720"/>
        <w:jc w:val="both"/>
        <w:rPr/>
      </w:pPr>
      <w:r>
        <w:rPr>
          <w:rFonts w:cs="Calibri" w:ascii="Calibri" w:hAnsi="Calibri" w:asciiTheme="minorHAnsi" w:cstheme="minorHAnsi" w:hAnsiTheme="minorHAnsi"/>
          <w:sz w:val="24"/>
          <w:szCs w:val="24"/>
          <w:lang w:val="hr-HR" w:eastAsia="hr-HR"/>
        </w:rPr>
        <w:t>25.10. Ako je pritužba podnesena u odnosu na radnika koji je ovlašten primati pritužbe, Poslodavac će za taj slučaj odmah po primitku pritužbe imenovati drugu osobu koja će biti ovlaštena postupati prema odredbama ovog Pravilnika.</w:t>
      </w:r>
    </w:p>
    <w:p>
      <w:pPr>
        <w:pStyle w:val="BodyText2"/>
        <w:spacing w:lineRule="auto" w:line="264" w:before="0" w:after="0"/>
        <w:ind w:left="720" w:hanging="720"/>
        <w:jc w:val="both"/>
        <w:rPr>
          <w:rFonts w:ascii="Calibri" w:hAnsi="Calibri" w:cs="Calibri" w:asciiTheme="minorHAnsi" w:cstheme="minorHAnsi" w:hAnsiTheme="minorHAnsi"/>
          <w:sz w:val="24"/>
          <w:szCs w:val="24"/>
          <w:lang w:val="hr-HR" w:eastAsia="hr-HR"/>
        </w:rPr>
      </w:pPr>
      <w:r>
        <w:rPr/>
      </w:r>
    </w:p>
    <w:p>
      <w:pPr>
        <w:pStyle w:val="BodyText2"/>
        <w:spacing w:lineRule="auto" w:line="264" w:before="0" w:after="0"/>
        <w:ind w:left="720" w:hanging="720"/>
        <w:jc w:val="both"/>
        <w:rPr>
          <w:rFonts w:ascii="Calibri" w:hAnsi="Calibri" w:cs="Calibri" w:asciiTheme="minorHAnsi" w:cstheme="minorHAnsi" w:hAnsiTheme="minorHAnsi"/>
          <w:sz w:val="24"/>
          <w:szCs w:val="24"/>
          <w:lang w:val="hr-HR"/>
        </w:rPr>
      </w:pPr>
      <w:r>
        <w:rPr>
          <w:rFonts w:cs="Calibri" w:cstheme="minorHAnsi" w:ascii="Calibri" w:hAnsi="Calibri"/>
          <w:sz w:val="24"/>
          <w:szCs w:val="24"/>
          <w:lang w:val="hr-HR" w:eastAsia="hr-HR"/>
        </w:rPr>
        <w:t>25.1</w:t>
      </w:r>
      <w:r>
        <w:rPr>
          <w:rFonts w:cs="Calibri" w:cstheme="minorHAnsi" w:ascii="Calibri" w:hAnsi="Calibri"/>
          <w:sz w:val="24"/>
          <w:szCs w:val="24"/>
          <w:lang w:val="hr-HR" w:eastAsia="hr-HR"/>
        </w:rPr>
        <w:t>1</w:t>
      </w:r>
      <w:r>
        <w:rPr>
          <w:rFonts w:cs="Calibri" w:cstheme="minorHAnsi" w:ascii="Calibri" w:hAnsi="Calibri"/>
          <w:sz w:val="24"/>
          <w:szCs w:val="24"/>
          <w:lang w:val="hr-HR" w:eastAsia="hr-HR"/>
        </w:rPr>
        <w:t xml:space="preserve">. </w:t>
      </w:r>
      <w:r>
        <w:rPr>
          <w:rFonts w:cs="Calibri" w:cstheme="minorHAnsi" w:ascii="Calibri" w:hAnsi="Calibri"/>
          <w:sz w:val="24"/>
          <w:szCs w:val="24"/>
          <w:lang w:val="hr-HR" w:eastAsia="hr-HR"/>
        </w:rPr>
        <w:t>Uznemiravanje</w:t>
      </w:r>
      <w:r>
        <w:rPr>
          <w:rFonts w:cs="Calibri" w:cstheme="minorHAnsi" w:ascii="Calibri" w:hAnsi="Calibri"/>
          <w:sz w:val="24"/>
          <w:szCs w:val="24"/>
          <w:lang w:val="hr-HR" w:eastAsia="hr-HR"/>
        </w:rPr>
        <w:t xml:space="preserve"> ili spolno uznemiravanje predstavlja povredu obveza iz radnog odnosa.</w:t>
      </w:r>
    </w:p>
    <w:p>
      <w:pPr>
        <w:pStyle w:val="BodyText2"/>
        <w:spacing w:lineRule="auto" w:line="264" w:before="0" w:after="0"/>
        <w:jc w:val="both"/>
        <w:rPr>
          <w:rFonts w:ascii="Calibri" w:hAnsi="Calibri" w:cs="Calibri" w:asciiTheme="minorHAnsi" w:cstheme="minorHAnsi" w:hAnsiTheme="minorHAnsi"/>
          <w:sz w:val="24"/>
          <w:szCs w:val="24"/>
          <w:lang w:val="hr-HR"/>
        </w:rPr>
      </w:pPr>
      <w:r>
        <w:rPr>
          <w:rFonts w:cs="Calibri" w:cstheme="minorHAnsi" w:ascii="Calibri" w:hAnsi="Calibri"/>
          <w:sz w:val="24"/>
          <w:szCs w:val="24"/>
          <w:lang w:val="hr-HR"/>
        </w:rPr>
      </w:r>
    </w:p>
    <w:p>
      <w:pPr>
        <w:pStyle w:val="BodyText2"/>
        <w:spacing w:lineRule="auto" w:line="264" w:before="0" w:after="0"/>
        <w:ind w:left="720" w:hanging="720"/>
        <w:jc w:val="both"/>
        <w:rPr/>
      </w:pPr>
      <w:r>
        <w:rPr>
          <w:rFonts w:cs="Calibri" w:ascii="Calibri" w:hAnsi="Calibri" w:asciiTheme="minorHAnsi" w:cstheme="minorHAnsi" w:hAnsiTheme="minorHAnsi"/>
          <w:sz w:val="24"/>
          <w:szCs w:val="24"/>
          <w:lang w:val="hr-HR"/>
        </w:rPr>
        <w:t xml:space="preserve">25.12. Ako Poslodavac u roku od 8 dana od dana podnošenja pritužbe za zaštitu dostojanstva radnika ne poduzme mjere za sprečavanje uznemiravanja ili spolnog uznemiravanja, radnik, koji je uznemiravan ili spolno uznemiravan ima pravo prekinuti rad dok mu se ne osigura zaštita, uz uvjet da u daljnjem roku od 8 dana zatraži sudsku zaštitu pred nadležnim sudom. Za vrijeme prekida rada radnik ima pravo na naknadu kao da je radio, ali isključivo </w:t>
      </w:r>
      <w:r>
        <w:rPr>
          <w:rFonts w:cs="Calibri" w:ascii="Calibri" w:hAnsi="Calibri" w:asciiTheme="minorHAnsi" w:cstheme="minorHAnsi" w:hAnsiTheme="minorHAnsi"/>
          <w:sz w:val="24"/>
          <w:szCs w:val="24"/>
          <w:lang w:val="hr-HR"/>
        </w:rPr>
        <w:t>ako</w:t>
      </w:r>
      <w:r>
        <w:rPr>
          <w:rFonts w:cs="Calibri" w:ascii="Calibri" w:hAnsi="Calibri" w:asciiTheme="minorHAnsi" w:cstheme="minorHAnsi" w:hAnsiTheme="minorHAnsi"/>
          <w:sz w:val="24"/>
          <w:szCs w:val="24"/>
          <w:lang w:val="hr-HR"/>
        </w:rPr>
        <w:t xml:space="preserve"> se dokaže da su navodi radnika bili točni te da je radnik uistinu pretrpio na poslu </w:t>
      </w:r>
      <w:r>
        <w:rPr>
          <w:rFonts w:cs="Calibri" w:ascii="Calibri" w:hAnsi="Calibri" w:asciiTheme="minorHAnsi" w:cstheme="minorHAnsi" w:hAnsiTheme="minorHAnsi"/>
          <w:sz w:val="24"/>
          <w:szCs w:val="24"/>
          <w:lang w:val="hr-HR"/>
        </w:rPr>
        <w:t>uznemiravanje</w:t>
      </w:r>
      <w:r>
        <w:rPr>
          <w:rFonts w:cs="Calibri" w:ascii="Calibri" w:hAnsi="Calibri" w:asciiTheme="minorHAnsi" w:cstheme="minorHAnsi" w:hAnsiTheme="minorHAnsi"/>
          <w:sz w:val="24"/>
          <w:szCs w:val="24"/>
          <w:lang w:val="hr-HR"/>
        </w:rPr>
        <w:t xml:space="preserve"> ili spolno uznemiravanje. </w:t>
      </w:r>
    </w:p>
    <w:p>
      <w:pPr>
        <w:pStyle w:val="BodyText2"/>
        <w:spacing w:lineRule="auto" w:line="264" w:before="0" w:after="0"/>
        <w:jc w:val="both"/>
        <w:rPr>
          <w:rFonts w:ascii="Calibri" w:hAnsi="Calibri" w:cs="Calibri" w:asciiTheme="minorHAnsi" w:cstheme="minorHAnsi" w:hAnsiTheme="minorHAnsi"/>
          <w:sz w:val="24"/>
          <w:szCs w:val="24"/>
          <w:lang w:val="hr-HR"/>
        </w:rPr>
      </w:pPr>
      <w:r>
        <w:rPr>
          <w:rFonts w:cs="Calibri" w:cstheme="minorHAnsi" w:ascii="Calibri" w:hAnsi="Calibri"/>
          <w:sz w:val="24"/>
          <w:szCs w:val="24"/>
          <w:lang w:val="hr-HR"/>
        </w:rPr>
      </w:r>
    </w:p>
    <w:p>
      <w:pPr>
        <w:pStyle w:val="BodyText2"/>
        <w:spacing w:lineRule="auto" w:line="264" w:before="0" w:after="0"/>
        <w:ind w:left="720" w:hanging="720"/>
        <w:jc w:val="both"/>
        <w:rPr/>
      </w:pPr>
      <w:r>
        <w:rPr>
          <w:rFonts w:cs="Calibri" w:ascii="Calibri" w:hAnsi="Calibri" w:asciiTheme="minorHAnsi" w:cstheme="minorHAnsi" w:hAnsiTheme="minorHAnsi"/>
          <w:bCs/>
          <w:sz w:val="24"/>
          <w:szCs w:val="24"/>
          <w:lang w:val="hr-HR"/>
        </w:rPr>
        <w:t>25.13.</w:t>
      </w:r>
      <w:r>
        <w:rPr>
          <w:rFonts w:cs="Calibri" w:ascii="Calibri" w:hAnsi="Calibri" w:asciiTheme="minorHAnsi" w:cstheme="minorHAnsi" w:hAnsiTheme="minorHAnsi"/>
          <w:b/>
          <w:bCs/>
          <w:sz w:val="24"/>
          <w:szCs w:val="24"/>
          <w:lang w:val="hr-HR"/>
        </w:rPr>
        <w:t xml:space="preserve"> </w:t>
      </w:r>
      <w:r>
        <w:rPr>
          <w:rFonts w:cs="Calibri" w:ascii="Calibri" w:hAnsi="Calibri" w:asciiTheme="minorHAnsi" w:cstheme="minorHAnsi" w:hAnsiTheme="minorHAnsi"/>
          <w:sz w:val="24"/>
          <w:szCs w:val="24"/>
          <w:lang w:val="hr-HR"/>
        </w:rPr>
        <w:t xml:space="preserve">Svi podaci koji su utvrđeni u postupku zaštite dostojanstva radnika, smatraju se tajnom. Navedene podatke Poslodavac može iznijeti u javnost odnosno prenijeti ih trećim osobama uz pisanu suglasnost radnika i/ili kada to pozitivno-pravni propisi nalažu. Povreda tajnosti podatka iz prethodnog stavka ovog članka predstavlja povredu obveze iz radnog odnosa. </w:t>
      </w:r>
    </w:p>
    <w:p>
      <w:pPr>
        <w:pStyle w:val="BodyText2"/>
        <w:spacing w:lineRule="auto" w:line="264" w:before="0" w:after="0"/>
        <w:rPr>
          <w:rFonts w:ascii="Calibri" w:hAnsi="Calibri" w:cs="Calibri" w:asciiTheme="minorHAnsi" w:cstheme="minorHAnsi" w:hAnsiTheme="minorHAnsi"/>
          <w:sz w:val="24"/>
          <w:szCs w:val="24"/>
          <w:lang w:val="hr-HR"/>
        </w:rPr>
      </w:pPr>
      <w:r>
        <w:rPr>
          <w:rFonts w:cs="Calibri" w:cstheme="minorHAnsi" w:ascii="Calibri" w:hAnsi="Calibri"/>
          <w:sz w:val="24"/>
          <w:szCs w:val="24"/>
          <w:lang w:val="hr-HR"/>
        </w:rPr>
      </w:r>
    </w:p>
    <w:p>
      <w:pPr>
        <w:pStyle w:val="BodyText2"/>
        <w:spacing w:lineRule="auto" w:line="264" w:before="0" w:after="0"/>
        <w:ind w:left="720" w:hanging="720"/>
        <w:jc w:val="both"/>
        <w:rPr/>
      </w:pPr>
      <w:r>
        <w:rPr>
          <w:rFonts w:cs="Calibri" w:ascii="Calibri" w:hAnsi="Calibri" w:asciiTheme="minorHAnsi" w:cstheme="minorHAnsi" w:hAnsiTheme="minorHAnsi"/>
          <w:sz w:val="24"/>
          <w:szCs w:val="24"/>
          <w:lang w:val="hr-HR"/>
        </w:rPr>
        <w:t>25.14. Protivljenje radnika ponašanju koje predstavlja uznemiravanje ili spolno uznemiravanje ne smije biti razlog za diskriminaciju radnika.</w:t>
      </w:r>
    </w:p>
    <w:p>
      <w:pPr>
        <w:pStyle w:val="BodyText2"/>
        <w:spacing w:lineRule="auto" w:line="264" w:before="0" w:after="0"/>
        <w:ind w:left="720" w:hanging="720"/>
        <w:jc w:val="both"/>
        <w:rPr>
          <w:rFonts w:ascii="Calibri" w:hAnsi="Calibri" w:cs="Calibri" w:asciiTheme="minorHAnsi" w:cstheme="minorHAnsi" w:hAnsiTheme="minorHAnsi"/>
          <w:sz w:val="24"/>
          <w:szCs w:val="24"/>
          <w:lang w:val="hr-HR"/>
        </w:rPr>
      </w:pPr>
      <w:r>
        <w:rPr/>
      </w:r>
    </w:p>
    <w:p>
      <w:pPr>
        <w:pStyle w:val="BodyText2"/>
        <w:spacing w:lineRule="auto" w:line="264" w:before="0" w:after="0"/>
        <w:ind w:left="720" w:hanging="720"/>
        <w:jc w:val="both"/>
        <w:rPr/>
      </w:pPr>
      <w:r>
        <w:rPr>
          <w:rFonts w:cs="Calibri" w:ascii="Calibri" w:hAnsi="Calibri" w:asciiTheme="minorHAnsi" w:cstheme="minorHAnsi" w:hAnsiTheme="minorHAnsi"/>
          <w:sz w:val="24"/>
          <w:szCs w:val="24"/>
          <w:lang w:val="hr-HR"/>
        </w:rPr>
        <w:t>25.1</w:t>
      </w:r>
      <w:r>
        <w:rPr>
          <w:rFonts w:cs="Calibri" w:ascii="Calibri" w:hAnsi="Calibri" w:asciiTheme="minorHAnsi" w:cstheme="minorHAnsi" w:hAnsiTheme="minorHAnsi"/>
          <w:sz w:val="24"/>
          <w:szCs w:val="24"/>
          <w:lang w:val="hr-HR"/>
        </w:rPr>
        <w:t>5</w:t>
      </w:r>
      <w:r>
        <w:rPr>
          <w:rFonts w:cs="Calibri" w:ascii="Calibri" w:hAnsi="Calibri" w:asciiTheme="minorHAnsi" w:cstheme="minorHAnsi" w:hAnsiTheme="minorHAnsi"/>
          <w:sz w:val="24"/>
          <w:szCs w:val="24"/>
          <w:lang w:val="hr-HR"/>
        </w:rPr>
        <w:t xml:space="preserve">. </w:t>
      </w:r>
      <w:r>
        <w:rPr>
          <w:rFonts w:cs="Calibri" w:ascii="Calibri" w:hAnsi="Calibri" w:asciiTheme="minorHAnsi" w:cstheme="minorHAnsi" w:hAnsiTheme="minorHAnsi"/>
          <w:sz w:val="24"/>
          <w:szCs w:val="24"/>
          <w:lang w:val="hr-HR"/>
        </w:rPr>
        <w:t>Ako</w:t>
      </w:r>
      <w:r>
        <w:rPr>
          <w:rFonts w:cs="Calibri" w:ascii="Calibri" w:hAnsi="Calibri" w:asciiTheme="minorHAnsi" w:cstheme="minorHAnsi" w:hAnsiTheme="minorHAnsi"/>
          <w:sz w:val="24"/>
          <w:szCs w:val="24"/>
          <w:lang w:val="hr-HR"/>
        </w:rPr>
        <w:t xml:space="preserve"> </w:t>
      </w:r>
      <w:r>
        <w:rPr>
          <w:rFonts w:cs="Calibri" w:ascii="Calibri" w:hAnsi="Calibri" w:cstheme="minorHAnsi"/>
          <w:sz w:val="24"/>
          <w:szCs w:val="24"/>
          <w:lang w:val="hr-HR"/>
        </w:rPr>
        <w:t xml:space="preserve">osoba ovlaštena primati pritužbe utvrdi da je radnik koji je podnio pritužbu uznemiravan ili spolno uznemiravan, obavijestit će Upravu Poslodavca o potrebi hitnog </w:t>
        <w:tab/>
        <w:t>poduzimanja mjera radi sprječavanja daljnjeg uznemiravanja radnika. Osoba ovlaštena primati pritužbe, ovisno o okolnostima slučaja predložit će da se:</w:t>
      </w:r>
    </w:p>
    <w:p>
      <w:pPr>
        <w:pStyle w:val="Normal"/>
        <w:spacing w:lineRule="auto" w:line="264"/>
        <w:jc w:val="both"/>
        <w:rPr>
          <w:rFonts w:cs="Calibri" w:cstheme="minorHAnsi"/>
          <w:sz w:val="24"/>
          <w:szCs w:val="24"/>
          <w:lang w:val="hr-HR"/>
        </w:rPr>
      </w:pPr>
      <w:r>
        <w:rPr>
          <w:rFonts w:cs="Calibri" w:cstheme="minorHAnsi"/>
          <w:sz w:val="24"/>
          <w:szCs w:val="24"/>
          <w:lang w:val="hr-HR"/>
        </w:rPr>
      </w:r>
    </w:p>
    <w:p>
      <w:pPr>
        <w:pStyle w:val="Normal"/>
        <w:numPr>
          <w:ilvl w:val="0"/>
          <w:numId w:val="1"/>
        </w:numPr>
        <w:spacing w:lineRule="auto" w:line="264"/>
        <w:jc w:val="both"/>
        <w:rPr/>
      </w:pPr>
      <w:r>
        <w:rPr>
          <w:rFonts w:cs="Calibri" w:cstheme="minorHAnsi"/>
          <w:sz w:val="24"/>
          <w:szCs w:val="24"/>
          <w:lang w:val="hr-HR"/>
        </w:rPr>
        <w:t>osoba koja je uznemiravala ili spolno uznemiravala radnika premjesti na drugo mjesto u prostorijama Poslodavca,</w:t>
      </w:r>
    </w:p>
    <w:p>
      <w:pPr>
        <w:pStyle w:val="Normal"/>
        <w:numPr>
          <w:ilvl w:val="0"/>
          <w:numId w:val="1"/>
        </w:numPr>
        <w:spacing w:lineRule="auto" w:line="264"/>
        <w:jc w:val="both"/>
        <w:rPr/>
      </w:pPr>
      <w:r>
        <w:rPr>
          <w:rFonts w:cs="Calibri" w:cstheme="minorHAnsi"/>
          <w:sz w:val="24"/>
          <w:szCs w:val="24"/>
          <w:lang w:val="hr-HR"/>
        </w:rPr>
        <w:t>osoba koja je uznemiravala ili spolno uznemiravala radnika usmeno opomene,</w:t>
      </w:r>
    </w:p>
    <w:p>
      <w:pPr>
        <w:pStyle w:val="Normal"/>
        <w:numPr>
          <w:ilvl w:val="0"/>
          <w:numId w:val="1"/>
        </w:numPr>
        <w:spacing w:lineRule="auto" w:line="264"/>
        <w:jc w:val="both"/>
        <w:rPr/>
      </w:pPr>
      <w:r>
        <w:rPr>
          <w:rFonts w:cs="Calibri" w:cstheme="minorHAnsi"/>
          <w:sz w:val="24"/>
          <w:szCs w:val="24"/>
          <w:lang w:val="hr-HR"/>
        </w:rPr>
        <w:t xml:space="preserve">osoba koja je uznemiravala ili spolno uznemiravala radnika pisano upozori na </w:t>
        <w:tab/>
        <w:t>mogućnost otkaza u slučaju ponavljanja uznemiravanja,</w:t>
      </w:r>
    </w:p>
    <w:p>
      <w:pPr>
        <w:pStyle w:val="Normal"/>
        <w:numPr>
          <w:ilvl w:val="0"/>
          <w:numId w:val="1"/>
        </w:numPr>
        <w:spacing w:lineRule="auto" w:line="264"/>
        <w:jc w:val="both"/>
        <w:rPr/>
      </w:pPr>
      <w:bookmarkStart w:id="30" w:name="31"/>
      <w:bookmarkEnd w:id="30"/>
      <w:r>
        <w:rPr>
          <w:rFonts w:cs="Calibri" w:cstheme="minorHAnsi"/>
          <w:sz w:val="24"/>
          <w:szCs w:val="24"/>
          <w:lang w:val="hr-HR"/>
        </w:rPr>
        <w:t>osobi koja je uznemiravala ili spolno uznemiravala radnika otkaže ugovor o radu.</w:t>
      </w:r>
    </w:p>
    <w:p>
      <w:pPr>
        <w:pStyle w:val="Normal"/>
        <w:spacing w:lineRule="auto" w:line="264"/>
        <w:jc w:val="both"/>
        <w:rPr>
          <w:rFonts w:cs="Calibri" w:cstheme="minorHAnsi"/>
          <w:b/>
          <w:b/>
          <w:bCs/>
          <w:sz w:val="24"/>
          <w:szCs w:val="24"/>
          <w:lang w:val="hr-HR"/>
        </w:rPr>
      </w:pPr>
      <w:r>
        <w:rPr>
          <w:rFonts w:cs="Calibri" w:cstheme="minorHAnsi"/>
          <w:b/>
          <w:bCs/>
          <w:sz w:val="24"/>
          <w:szCs w:val="24"/>
          <w:lang w:val="hr-HR"/>
        </w:rPr>
      </w:r>
    </w:p>
    <w:p>
      <w:pPr>
        <w:pStyle w:val="Heading1"/>
        <w:rPr/>
      </w:pPr>
      <w:bookmarkStart w:id="31" w:name="_Toc471290938"/>
      <w:r>
        <w:rPr>
          <w:lang w:val="hr-HR"/>
        </w:rPr>
        <w:t>ZAŠTITA PRAVA RADNIKA</w:t>
      </w:r>
      <w:bookmarkEnd w:id="31"/>
      <w:r>
        <w:rPr>
          <w:lang w:val="hr-HR"/>
        </w:rPr>
        <w:t xml:space="preserve"> </w:t>
      </w:r>
    </w:p>
    <w:p>
      <w:pPr>
        <w:pStyle w:val="Normal"/>
        <w:rPr>
          <w:lang w:val="hr-HR"/>
        </w:rPr>
      </w:pPr>
      <w:r>
        <w:rPr/>
      </w:r>
    </w:p>
    <w:p>
      <w:pPr>
        <w:pStyle w:val="Normal"/>
        <w:spacing w:lineRule="auto" w:line="264"/>
        <w:jc w:val="center"/>
        <w:rPr/>
      </w:pPr>
      <w:r>
        <w:rPr>
          <w:rFonts w:cs="Calibri" w:cstheme="minorHAnsi"/>
          <w:b/>
          <w:bCs/>
          <w:sz w:val="24"/>
          <w:szCs w:val="24"/>
          <w:lang w:val="hr-HR"/>
        </w:rPr>
        <w:t>Članak 26.</w:t>
      </w:r>
    </w:p>
    <w:p>
      <w:pPr>
        <w:pStyle w:val="Normal"/>
        <w:spacing w:lineRule="auto" w:line="264"/>
        <w:ind w:left="720" w:hanging="720"/>
        <w:jc w:val="both"/>
        <w:rPr/>
      </w:pPr>
      <w:r>
        <w:rPr>
          <w:rFonts w:cs="Calibri" w:cstheme="minorHAnsi"/>
          <w:sz w:val="24"/>
          <w:szCs w:val="24"/>
          <w:lang w:val="hr-HR"/>
        </w:rPr>
        <w:t>26.1.</w:t>
        <w:tab/>
        <w:t>Radnik koji smatra da mu je Poslodavac povrijedio neko pravo iz radnog odnosa može u roku od 15 dana od dana dostave odluke kojom je povrijeđeno njegovo pravo, zahtijevati od Poslodavca ostvarenje tog prava.</w:t>
      </w:r>
    </w:p>
    <w:p>
      <w:pPr>
        <w:pStyle w:val="Normal"/>
        <w:spacing w:lineRule="auto" w:line="264"/>
        <w:ind w:left="720" w:hanging="720"/>
        <w:jc w:val="both"/>
        <w:rPr/>
      </w:pPr>
      <w:r>
        <w:rPr>
          <w:rFonts w:cs="Calibri" w:cstheme="minorHAnsi"/>
          <w:sz w:val="24"/>
          <w:szCs w:val="24"/>
          <w:lang w:val="hr-HR"/>
        </w:rPr>
        <w:t>26.2.</w:t>
        <w:tab/>
        <w:t>Ako Poslodavac u roku 15 dana od dostave zahtjeva radnika ne udovolji tom zahtjevu, radnik može u daljnjem roku od 15 dana zahtijevati zaštitu povrijeđenog prava pred nadležnim sudom.</w:t>
      </w:r>
    </w:p>
    <w:p>
      <w:pPr>
        <w:pStyle w:val="Normal"/>
        <w:spacing w:lineRule="auto" w:line="264"/>
        <w:ind w:left="720" w:hanging="720"/>
        <w:jc w:val="both"/>
        <w:rPr/>
      </w:pPr>
      <w:r>
        <w:rPr>
          <w:rFonts w:cs="Calibri" w:cstheme="minorHAnsi"/>
          <w:sz w:val="24"/>
          <w:szCs w:val="24"/>
          <w:lang w:val="hr-HR"/>
        </w:rPr>
        <w:t>26.</w:t>
      </w:r>
      <w:r>
        <w:rPr>
          <w:rFonts w:cs="Calibri" w:cstheme="minorHAnsi"/>
          <w:sz w:val="24"/>
          <w:szCs w:val="24"/>
          <w:lang w:val="hr-HR"/>
        </w:rPr>
        <w:t>3</w:t>
      </w:r>
      <w:r>
        <w:rPr>
          <w:rFonts w:cs="Calibri" w:cstheme="minorHAnsi"/>
          <w:sz w:val="24"/>
          <w:szCs w:val="24"/>
          <w:lang w:val="hr-HR"/>
        </w:rPr>
        <w:t>.</w:t>
        <w:tab/>
      </w:r>
      <w:r>
        <w:rPr>
          <w:rFonts w:cs="Calibri" w:cstheme="minorHAnsi"/>
          <w:sz w:val="24"/>
          <w:szCs w:val="24"/>
          <w:lang w:val="hr-HR"/>
        </w:rPr>
        <w:t>Odluke</w:t>
      </w:r>
      <w:r>
        <w:rPr>
          <w:rFonts w:cs="Calibri" w:cstheme="minorHAnsi"/>
          <w:sz w:val="24"/>
          <w:szCs w:val="24"/>
          <w:lang w:val="hr-HR"/>
        </w:rPr>
        <w:t xml:space="preserve"> o ostvarivanju prava neposredno se uručuju radniku ili se dostavljaju </w:t>
        <w:tab/>
        <w:t xml:space="preserve">preporučenom poštom na posljednju adresu koju je radnik prijavio Poslodavcu. Ako radnik odbije primiti odluku ili je posljednja adresa koju je prijavio Poslodavcu pogrešna, dostavljanje se vrši isticanjem odluke na oglasnoj ploči Poslodavca. Smatra se da je </w:t>
        <w:tab/>
        <w:t>dostava uredno izvršena istekom 8 dana od dana isticanja odluke na oglasnoj ploči.</w:t>
      </w:r>
    </w:p>
    <w:p>
      <w:pPr>
        <w:pStyle w:val="Normal"/>
        <w:spacing w:lineRule="auto" w:line="264"/>
        <w:jc w:val="both"/>
        <w:rPr>
          <w:rFonts w:cs="Calibri" w:cstheme="minorHAnsi"/>
          <w:b/>
          <w:b/>
          <w:bCs/>
          <w:sz w:val="24"/>
          <w:szCs w:val="24"/>
          <w:lang w:val="hr-HR"/>
        </w:rPr>
      </w:pPr>
      <w:r>
        <w:rPr>
          <w:rFonts w:cs="Calibri" w:cstheme="minorHAnsi"/>
          <w:b/>
          <w:bCs/>
          <w:sz w:val="24"/>
          <w:szCs w:val="24"/>
          <w:lang w:val="hr-HR"/>
        </w:rPr>
      </w:r>
    </w:p>
    <w:p>
      <w:pPr>
        <w:pStyle w:val="Heading1"/>
        <w:rPr/>
      </w:pPr>
      <w:bookmarkStart w:id="32" w:name="32a"/>
      <w:bookmarkStart w:id="33" w:name="_Toc471290939"/>
      <w:bookmarkEnd w:id="32"/>
      <w:bookmarkEnd w:id="33"/>
      <w:r>
        <w:rPr>
          <w:lang w:val="hr-HR"/>
        </w:rPr>
        <w:t>POSLOVNA TAJNA</w:t>
      </w:r>
    </w:p>
    <w:p>
      <w:pPr>
        <w:pStyle w:val="Normal"/>
        <w:rPr>
          <w:lang w:val="hr-HR"/>
        </w:rPr>
      </w:pPr>
      <w:r>
        <w:rPr/>
      </w:r>
    </w:p>
    <w:p>
      <w:pPr>
        <w:pStyle w:val="Normal"/>
        <w:spacing w:lineRule="auto" w:line="264"/>
        <w:jc w:val="center"/>
        <w:rPr/>
      </w:pPr>
      <w:r>
        <w:rPr>
          <w:rFonts w:cs="Calibri" w:cstheme="minorHAnsi"/>
          <w:b/>
          <w:bCs/>
          <w:sz w:val="24"/>
          <w:szCs w:val="24"/>
          <w:lang w:val="hr-HR"/>
        </w:rPr>
        <w:t>Članak 27.</w:t>
      </w:r>
    </w:p>
    <w:p>
      <w:pPr>
        <w:pStyle w:val="Normal"/>
        <w:spacing w:lineRule="auto" w:line="264"/>
        <w:ind w:left="720" w:hanging="720"/>
        <w:jc w:val="both"/>
        <w:rPr/>
      </w:pPr>
      <w:r>
        <w:rPr>
          <w:rFonts w:cs="Calibri" w:cstheme="minorHAnsi"/>
          <w:sz w:val="24"/>
          <w:szCs w:val="24"/>
          <w:lang w:val="hr-HR"/>
        </w:rPr>
        <w:t xml:space="preserve">27.1. </w:t>
        <w:tab/>
        <w:t xml:space="preserve">Radnici su dužni držati u tajnosti sve podatke koji se odnose na poslovanje Poslodavca i njegovih suradnika i klijenata, a posebno, ali ne ograničavajući se na, podatke koji se odnose na poslovnu politiku i razvojnu strategiju Poslodavca, cijene usluga Poslodavca i njegovih komitenata, podatke o poslovnim partnerima Poslodavca i cijeni njihovih usluga, </w:t>
      </w:r>
      <w:r>
        <w:rPr>
          <w:rFonts w:cs="Calibri" w:cstheme="minorHAnsi"/>
          <w:i/>
          <w:sz w:val="24"/>
          <w:szCs w:val="24"/>
          <w:lang w:val="hr-HR"/>
        </w:rPr>
        <w:t>know-how</w:t>
      </w:r>
      <w:r>
        <w:rPr>
          <w:rFonts w:cs="Calibri" w:cstheme="minorHAnsi"/>
          <w:sz w:val="24"/>
          <w:szCs w:val="24"/>
          <w:lang w:val="hr-HR"/>
        </w:rPr>
        <w:t xml:space="preserve">, kadrovsku politiku i plaće, financijske izvještaje i predviđanja, prodajne planove i izvještaje te druge podatke koji su po svojoj prirodi povjerljivi. Obveza čuvanja tajnosti u odnosu na navedeno proteže se i nakon prestanka ugovora o radu. Poslodavac je ovlašten zahtijevati naknadu štete pretrpljene uslijed povrede obveze iz ovog članka. </w:t>
      </w:r>
    </w:p>
    <w:p>
      <w:pPr>
        <w:pStyle w:val="Normal"/>
        <w:spacing w:lineRule="auto" w:line="264"/>
        <w:ind w:left="720" w:hanging="720"/>
        <w:jc w:val="both"/>
        <w:rPr/>
      </w:pPr>
      <w:r>
        <w:rPr>
          <w:rFonts w:cs="Calibri" w:cstheme="minorHAnsi"/>
          <w:sz w:val="24"/>
          <w:szCs w:val="24"/>
          <w:lang w:val="hr-HR"/>
        </w:rPr>
        <w:t>27.2.</w:t>
        <w:tab/>
      </w:r>
      <w:r>
        <w:rPr>
          <w:rFonts w:cs="Calibri" w:cstheme="minorHAnsi"/>
          <w:sz w:val="24"/>
          <w:szCs w:val="24"/>
          <w:lang w:val="hr-HR"/>
        </w:rPr>
        <w:t>Ako</w:t>
      </w:r>
      <w:r>
        <w:rPr>
          <w:rFonts w:cs="Calibri" w:cstheme="minorHAnsi"/>
          <w:sz w:val="24"/>
          <w:szCs w:val="24"/>
          <w:lang w:val="hr-HR"/>
        </w:rPr>
        <w:t xml:space="preserve"> usprkos svim poduzetim mjerama opreza, povjerljive informacije i/ili povjerljivi materijali dođu u posjed trećih neovlaštenih osoba, radnik je obvezan o tome bez odgađanja obavijestiti Poslodavca te poduzeti sve potrebne mjere kako bi se spriječio nastanak štete za Poslodavca i s njime povezanih društava.</w:t>
      </w:r>
    </w:p>
    <w:p>
      <w:pPr>
        <w:pStyle w:val="Normal"/>
        <w:spacing w:lineRule="auto" w:line="264"/>
        <w:ind w:left="720" w:hanging="720"/>
        <w:jc w:val="both"/>
        <w:rPr/>
      </w:pPr>
      <w:r>
        <w:rPr>
          <w:rFonts w:cs="Calibri" w:cstheme="minorHAnsi"/>
          <w:sz w:val="24"/>
          <w:szCs w:val="24"/>
          <w:lang w:val="hr-HR"/>
        </w:rPr>
        <w:t>27.</w:t>
      </w:r>
      <w:r>
        <w:rPr>
          <w:rFonts w:cs="Calibri" w:cstheme="minorHAnsi"/>
          <w:sz w:val="24"/>
          <w:szCs w:val="24"/>
          <w:lang w:val="hr-HR"/>
        </w:rPr>
        <w:t>3</w:t>
      </w:r>
      <w:r>
        <w:rPr>
          <w:rFonts w:cs="Calibri" w:cstheme="minorHAnsi"/>
          <w:sz w:val="24"/>
          <w:szCs w:val="24"/>
          <w:lang w:val="hr-HR"/>
        </w:rPr>
        <w:t>.</w:t>
        <w:tab/>
      </w:r>
      <w:r>
        <w:rPr>
          <w:rFonts w:cs="Calibri" w:cstheme="minorHAnsi"/>
          <w:sz w:val="24"/>
          <w:szCs w:val="24"/>
          <w:lang w:val="hr-HR"/>
        </w:rPr>
        <w:t xml:space="preserve">U </w:t>
      </w:r>
      <w:r>
        <w:rPr>
          <w:rFonts w:cs="Calibri" w:cstheme="minorHAnsi"/>
          <w:sz w:val="24"/>
          <w:szCs w:val="24"/>
          <w:lang w:val="hr-HR"/>
        </w:rPr>
        <w:t xml:space="preserve"> slučaju sumnje smatra li se koja informacija povjerljivom ili ne, smatrat će se povjerljivom dok Poslodavac ne izjavi suprotno.</w:t>
      </w:r>
    </w:p>
    <w:p>
      <w:pPr>
        <w:pStyle w:val="Normal"/>
        <w:spacing w:lineRule="auto" w:line="264"/>
        <w:ind w:left="720" w:hanging="720"/>
        <w:jc w:val="both"/>
        <w:rPr/>
      </w:pPr>
      <w:r>
        <w:rPr>
          <w:rFonts w:cs="Calibri" w:cstheme="minorHAnsi"/>
          <w:sz w:val="24"/>
          <w:szCs w:val="24"/>
          <w:lang w:val="hr-HR"/>
        </w:rPr>
        <w:t>27.4.</w:t>
        <w:tab/>
        <w:t>Povreda obveze iz ovoga članka smatrat će se bitnom povredom obveze iz radnog odnosa i predstavljati razlog za otkaz.</w:t>
      </w:r>
    </w:p>
    <w:p>
      <w:pPr>
        <w:pStyle w:val="Normal"/>
        <w:spacing w:lineRule="auto" w:line="264"/>
        <w:ind w:left="720" w:hanging="720"/>
        <w:jc w:val="both"/>
        <w:rPr/>
      </w:pPr>
      <w:r>
        <w:rPr>
          <w:rFonts w:cs="Calibri" w:cstheme="minorHAnsi"/>
          <w:sz w:val="24"/>
          <w:szCs w:val="24"/>
          <w:lang w:val="hr-HR"/>
        </w:rPr>
        <w:t>27.5.</w:t>
        <w:tab/>
        <w:t>Pored obveze naknade štete iz članka 27.1. ovog Pravilnika, Radnik će biti u slučaju povrede obveze čuvanja tajnosti podataka biti obvezan platiti kaznu od 10.000,00 EUR (deset tisuća eura) u kunskoj protuvrijednosti na dan plaćanja koja kazna dospijeva na dan povrede obveze čuvanja tajnosti podataka.</w:t>
      </w:r>
    </w:p>
    <w:p>
      <w:pPr>
        <w:pStyle w:val="Normal"/>
        <w:spacing w:lineRule="auto" w:line="264"/>
        <w:jc w:val="both"/>
        <w:rPr>
          <w:rFonts w:cs="Calibri" w:cstheme="minorHAnsi"/>
          <w:sz w:val="24"/>
          <w:szCs w:val="24"/>
          <w:lang w:val="hr-HR"/>
        </w:rPr>
      </w:pPr>
      <w:r>
        <w:rPr>
          <w:rFonts w:cs="Calibri" w:cstheme="minorHAnsi"/>
          <w:sz w:val="24"/>
          <w:szCs w:val="24"/>
          <w:lang w:val="hr-HR"/>
        </w:rPr>
      </w:r>
    </w:p>
    <w:p>
      <w:pPr>
        <w:pStyle w:val="Normal"/>
        <w:spacing w:lineRule="auto" w:line="264"/>
        <w:jc w:val="both"/>
        <w:rPr>
          <w:rFonts w:cs="Calibri" w:cstheme="minorHAnsi"/>
          <w:sz w:val="24"/>
          <w:szCs w:val="24"/>
          <w:lang w:val="hr-HR"/>
        </w:rPr>
      </w:pPr>
      <w:r>
        <w:rPr>
          <w:rFonts w:cs="Calibri" w:cstheme="minorHAnsi"/>
          <w:sz w:val="24"/>
          <w:szCs w:val="24"/>
          <w:lang w:val="hr-HR"/>
        </w:rPr>
      </w:r>
    </w:p>
    <w:p>
      <w:pPr>
        <w:pStyle w:val="Heading1"/>
        <w:rPr/>
      </w:pPr>
      <w:bookmarkStart w:id="34" w:name="_Toc471290940"/>
      <w:bookmarkStart w:id="35" w:name="32"/>
      <w:bookmarkEnd w:id="35"/>
      <w:bookmarkEnd w:id="34"/>
      <w:r>
        <w:rPr>
          <w:lang w:val="hr-HR"/>
        </w:rPr>
        <w:t>ZABRANA NATJECANJA</w:t>
      </w:r>
    </w:p>
    <w:p>
      <w:pPr>
        <w:pStyle w:val="Normal"/>
        <w:rPr>
          <w:lang w:val="hr-HR"/>
        </w:rPr>
      </w:pPr>
      <w:r>
        <w:rPr/>
      </w:r>
    </w:p>
    <w:p>
      <w:pPr>
        <w:pStyle w:val="Normal"/>
        <w:spacing w:lineRule="auto" w:line="264"/>
        <w:jc w:val="center"/>
        <w:rPr/>
      </w:pPr>
      <w:r>
        <w:rPr>
          <w:rFonts w:cs="Calibri" w:cstheme="minorHAnsi"/>
          <w:b/>
          <w:bCs/>
          <w:sz w:val="24"/>
          <w:szCs w:val="24"/>
          <w:lang w:val="hr-HR"/>
        </w:rPr>
        <w:t>Članak 28.</w:t>
      </w:r>
    </w:p>
    <w:p>
      <w:pPr>
        <w:pStyle w:val="TextBody"/>
        <w:spacing w:lineRule="auto" w:line="264" w:beforeAutospacing="0" w:before="0" w:afterAutospacing="0" w:after="0"/>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lineRule="auto" w:line="264"/>
        <w:ind w:left="720" w:hanging="720"/>
        <w:jc w:val="both"/>
        <w:rPr/>
      </w:pPr>
      <w:r>
        <w:rPr>
          <w:rFonts w:cs="Calibri" w:cstheme="minorHAnsi"/>
          <w:sz w:val="24"/>
          <w:szCs w:val="24"/>
          <w:lang w:val="hr-HR"/>
        </w:rPr>
        <w:t>28.1.</w:t>
        <w:tab/>
        <w:t>Radnik ne smije bez odobrenja Poslodavca, za svoj ili za tuđi račun, sklapati poslove iz djelatnosti koju obavlja Poslodavac.</w:t>
      </w:r>
    </w:p>
    <w:p>
      <w:pPr>
        <w:pStyle w:val="Normal"/>
        <w:spacing w:lineRule="auto" w:line="264"/>
        <w:ind w:left="720" w:hanging="720"/>
        <w:jc w:val="both"/>
        <w:rPr/>
      </w:pPr>
      <w:r>
        <w:rPr>
          <w:rFonts w:cs="Calibri" w:cstheme="minorHAnsi"/>
          <w:sz w:val="24"/>
          <w:szCs w:val="24"/>
          <w:lang w:val="hr-HR"/>
        </w:rPr>
        <w:t>28.2.</w:t>
        <w:tab/>
        <w:t>Ako Radnik postupi protivno zabrani iz stavka 1. ovog članka, Poslodavac može od radnika tražiti naknadu pretrpljene štete ili može tražiti da se sklopljeni posao smatra sklopljenim za njegov račun, odnosno da mu radnik preda zaradu ostvarenu takvim poslom ili da na njega prenese potraživanje zarade iz takvog posla.</w:t>
      </w:r>
    </w:p>
    <w:p>
      <w:pPr>
        <w:pStyle w:val="Normal"/>
        <w:spacing w:lineRule="auto" w:line="264"/>
        <w:ind w:left="720" w:hanging="720"/>
        <w:jc w:val="both"/>
        <w:rPr>
          <w:rFonts w:cs="Calibri" w:cstheme="minorHAnsi"/>
          <w:sz w:val="24"/>
          <w:szCs w:val="24"/>
          <w:lang w:val="hr-HR"/>
        </w:rPr>
      </w:pPr>
      <w:r>
        <w:rPr>
          <w:rFonts w:cs="Calibri" w:cstheme="minorHAnsi"/>
          <w:sz w:val="24"/>
          <w:szCs w:val="24"/>
          <w:lang w:val="hr-HR"/>
        </w:rPr>
      </w:r>
    </w:p>
    <w:p>
      <w:pPr>
        <w:pStyle w:val="Normal"/>
        <w:spacing w:lineRule="auto" w:line="264"/>
        <w:ind w:left="720" w:hanging="720"/>
        <w:jc w:val="both"/>
        <w:rPr>
          <w:rFonts w:cs="Calibri" w:cstheme="minorHAnsi"/>
          <w:sz w:val="24"/>
          <w:szCs w:val="24"/>
          <w:lang w:val="hr-HR"/>
        </w:rPr>
      </w:pPr>
      <w:r>
        <w:rPr>
          <w:rFonts w:cs="Calibri" w:cstheme="minorHAnsi"/>
          <w:sz w:val="24"/>
          <w:szCs w:val="24"/>
          <w:lang w:val="hr-HR"/>
        </w:rPr>
      </w:r>
    </w:p>
    <w:p>
      <w:pPr>
        <w:pStyle w:val="Normal"/>
        <w:spacing w:lineRule="auto" w:line="264"/>
        <w:ind w:left="720" w:hanging="720"/>
        <w:jc w:val="both"/>
        <w:rPr>
          <w:rFonts w:cs="Calibri" w:cstheme="minorHAnsi"/>
          <w:sz w:val="24"/>
          <w:szCs w:val="24"/>
          <w:lang w:val="hr-HR"/>
        </w:rPr>
      </w:pPr>
      <w:r>
        <w:rPr>
          <w:rFonts w:cs="Calibri" w:cstheme="minorHAnsi"/>
          <w:sz w:val="24"/>
          <w:szCs w:val="24"/>
          <w:lang w:val="hr-HR"/>
        </w:rPr>
      </w:r>
    </w:p>
    <w:p>
      <w:pPr>
        <w:pStyle w:val="Heading1"/>
        <w:rPr/>
      </w:pPr>
      <w:bookmarkStart w:id="36" w:name="_Toc471290941"/>
      <w:bookmarkEnd w:id="36"/>
      <w:r>
        <w:rPr>
          <w:lang w:val="hr-HR"/>
        </w:rPr>
        <w:t>NAKNADA ŠTETE</w:t>
      </w:r>
    </w:p>
    <w:p>
      <w:pPr>
        <w:pStyle w:val="Normal"/>
        <w:spacing w:lineRule="auto" w:line="264"/>
        <w:ind w:left="720" w:hanging="720"/>
        <w:jc w:val="center"/>
        <w:rPr/>
      </w:pPr>
      <w:r>
        <w:rPr>
          <w:rFonts w:cs="Calibri" w:cstheme="minorHAnsi"/>
          <w:b/>
          <w:sz w:val="24"/>
          <w:szCs w:val="24"/>
          <w:lang w:val="hr-HR"/>
        </w:rPr>
        <w:t>Članak 29.</w:t>
      </w:r>
    </w:p>
    <w:p>
      <w:pPr>
        <w:pStyle w:val="Normal"/>
        <w:spacing w:lineRule="auto" w:line="264"/>
        <w:ind w:left="720" w:hanging="720"/>
        <w:jc w:val="both"/>
        <w:rPr/>
      </w:pPr>
      <w:r>
        <w:rPr>
          <w:rFonts w:cs="Calibri" w:cstheme="minorHAnsi"/>
          <w:sz w:val="24"/>
          <w:szCs w:val="24"/>
          <w:lang w:val="hr-HR"/>
        </w:rPr>
        <w:t>29.1.</w:t>
        <w:tab/>
        <w:t>Radnik koji na radu ili u svezi s radom uzrokuje štetu Poslodavcu, dužan je štetu naknaditi.</w:t>
      </w:r>
    </w:p>
    <w:p>
      <w:pPr>
        <w:pStyle w:val="Normal"/>
        <w:spacing w:lineRule="auto" w:line="264"/>
        <w:ind w:left="720" w:hanging="720"/>
        <w:jc w:val="both"/>
        <w:rPr/>
      </w:pPr>
      <w:r>
        <w:rPr>
          <w:rFonts w:cs="Calibri" w:cstheme="minorHAnsi"/>
          <w:sz w:val="24"/>
          <w:szCs w:val="24"/>
          <w:lang w:val="hr-HR"/>
        </w:rPr>
        <w:t>29.2.</w:t>
        <w:tab/>
        <w:t>Ako štetu uzrokuje više radnika, svaki radnik odgovara za dio štete koji je uzrokovao.</w:t>
      </w:r>
    </w:p>
    <w:p>
      <w:pPr>
        <w:pStyle w:val="Normal"/>
        <w:spacing w:lineRule="auto" w:line="264"/>
        <w:ind w:left="720" w:hanging="720"/>
        <w:jc w:val="both"/>
        <w:rPr/>
      </w:pPr>
      <w:r>
        <w:rPr>
          <w:rFonts w:cs="Calibri" w:cstheme="minorHAnsi"/>
          <w:sz w:val="24"/>
          <w:szCs w:val="24"/>
          <w:lang w:val="hr-HR"/>
        </w:rPr>
        <w:t>29.3.</w:t>
        <w:tab/>
        <w:t>Ako se za svakoga Radnika ne može utvrditi dio štete koji je on uzrokovao, smatra se da su svi radnici podjednako odgovorni i štetu naknađuju u jednakim dijelovima.</w:t>
      </w:r>
    </w:p>
    <w:p>
      <w:pPr>
        <w:pStyle w:val="Normal"/>
        <w:spacing w:lineRule="auto" w:line="264"/>
        <w:ind w:left="720" w:hanging="720"/>
        <w:jc w:val="both"/>
        <w:rPr/>
      </w:pPr>
      <w:r>
        <w:rPr>
          <w:rFonts w:cs="Calibri" w:cstheme="minorHAnsi"/>
          <w:sz w:val="24"/>
          <w:szCs w:val="24"/>
          <w:lang w:val="hr-HR"/>
        </w:rPr>
        <w:t>29.4.</w:t>
        <w:tab/>
        <w:t>Ako je više radnika uzrokovalo štetu kaznenim djelom počinjenim s namjerom, za štetu odgovaraju solidarno.</w:t>
      </w:r>
    </w:p>
    <w:p>
      <w:pPr>
        <w:pStyle w:val="Normal"/>
        <w:spacing w:lineRule="auto" w:line="264"/>
        <w:ind w:left="720" w:hanging="720"/>
        <w:jc w:val="both"/>
        <w:rPr/>
      </w:pPr>
      <w:r>
        <w:rPr>
          <w:rFonts w:cs="Calibri" w:cstheme="minorHAnsi"/>
          <w:sz w:val="24"/>
          <w:szCs w:val="24"/>
          <w:lang w:val="hr-HR"/>
        </w:rPr>
        <w:t>29.5.</w:t>
        <w:tab/>
        <w:t>Radnik koji na radu ili u svezi s radom, namjerno ili zbog krajnje nepažnje uzrokuje štetu trećoj osobi, a štetu je naknadio poslodavac, dužan je poslodavcu naknaditi iznos naknade isplaćene trećoj osobi.</w:t>
      </w:r>
    </w:p>
    <w:p>
      <w:pPr>
        <w:pStyle w:val="Normal"/>
        <w:spacing w:lineRule="auto" w:line="264"/>
        <w:jc w:val="both"/>
        <w:rPr>
          <w:rFonts w:cs="Calibri" w:cstheme="minorHAnsi"/>
          <w:sz w:val="24"/>
          <w:szCs w:val="24"/>
          <w:lang w:val="hr-HR"/>
        </w:rPr>
      </w:pPr>
      <w:bookmarkStart w:id="37" w:name="33"/>
      <w:bookmarkStart w:id="38" w:name="33"/>
      <w:bookmarkEnd w:id="38"/>
      <w:r>
        <w:rPr>
          <w:rFonts w:cs="Calibri" w:cstheme="minorHAnsi"/>
          <w:sz w:val="24"/>
          <w:szCs w:val="24"/>
          <w:lang w:val="hr-HR"/>
        </w:rPr>
      </w:r>
    </w:p>
    <w:p>
      <w:pPr>
        <w:pStyle w:val="Heading1"/>
        <w:rPr/>
      </w:pPr>
      <w:bookmarkStart w:id="39" w:name="_Toc471290942"/>
      <w:bookmarkStart w:id="40" w:name="34"/>
      <w:bookmarkStart w:id="41" w:name="35"/>
      <w:bookmarkEnd w:id="40"/>
      <w:bookmarkEnd w:id="41"/>
      <w:bookmarkEnd w:id="39"/>
      <w:r>
        <w:rPr>
          <w:lang w:val="hr-HR"/>
        </w:rPr>
        <w:t>PRIJELAZNE I ZAVRŠNE ODREDBE</w:t>
      </w:r>
    </w:p>
    <w:p>
      <w:pPr>
        <w:pStyle w:val="Normal"/>
        <w:spacing w:lineRule="auto" w:line="264"/>
        <w:jc w:val="center"/>
        <w:rPr/>
      </w:pPr>
      <w:r>
        <w:rPr>
          <w:rFonts w:cs="Calibri" w:cstheme="minorHAnsi"/>
          <w:b/>
          <w:bCs/>
          <w:sz w:val="24"/>
          <w:szCs w:val="24"/>
          <w:lang w:val="hr-HR"/>
        </w:rPr>
        <w:t>Članak 30.</w:t>
      </w:r>
    </w:p>
    <w:p>
      <w:pPr>
        <w:pStyle w:val="Normal"/>
        <w:spacing w:lineRule="auto" w:line="264"/>
        <w:ind w:left="720" w:hanging="720"/>
        <w:jc w:val="both"/>
        <w:rPr/>
      </w:pPr>
      <w:r>
        <w:rPr>
          <w:rFonts w:cs="Calibri" w:cstheme="minorHAnsi"/>
          <w:sz w:val="24"/>
          <w:szCs w:val="24"/>
          <w:lang w:val="hr-HR"/>
        </w:rPr>
        <w:t>30.1.</w:t>
        <w:tab/>
        <w:t xml:space="preserve">Pravilnik stupa na snagu osmog dana od njegovog objavljivanja na način propisan pravilnikom ministra nadležnog za rad. Pravilnik će biti objavljen na oglasnoj ploči Poslodavca te na drugim vidljivim mjestima u prostorijama Poslodavca. </w:t>
      </w:r>
    </w:p>
    <w:p>
      <w:pPr>
        <w:pStyle w:val="Normal"/>
        <w:spacing w:lineRule="auto" w:line="264"/>
        <w:ind w:left="720" w:hanging="720"/>
        <w:jc w:val="both"/>
        <w:rPr/>
      </w:pPr>
      <w:r>
        <w:rPr>
          <w:rFonts w:cs="Calibri" w:cstheme="minorHAnsi"/>
          <w:sz w:val="24"/>
          <w:szCs w:val="24"/>
          <w:lang w:val="hr-HR"/>
        </w:rPr>
        <w:t>30.2.</w:t>
        <w:tab/>
        <w:t>Pravilnik predstavlja sastavni dio svakog pojedinačnog ugovora o radu sklopljenog s Poslodavcem te se primjenjuje na svakog radnika, osim ako pojedinim ugovorom o radu koje pitanje nije povoljnije uređeno.</w:t>
      </w:r>
    </w:p>
    <w:p>
      <w:pPr>
        <w:pStyle w:val="Normal"/>
        <w:spacing w:lineRule="auto" w:line="264"/>
        <w:ind w:left="720" w:hanging="720"/>
        <w:jc w:val="both"/>
        <w:rPr/>
      </w:pPr>
      <w:r>
        <w:rPr>
          <w:rFonts w:cs="Calibri" w:cstheme="minorHAnsi"/>
          <w:sz w:val="24"/>
          <w:szCs w:val="24"/>
          <w:lang w:val="hr-HR"/>
        </w:rPr>
        <w:t>30.3.</w:t>
        <w:tab/>
        <w:t xml:space="preserve">Pravilnik donosi Uprava Društva, a mijenja se na način koji je propisan za njegovo donošenje. Izmjene i dopune Pravilnika objavljuju se na isti način kao i Pravilnik. </w:t>
      </w:r>
    </w:p>
    <w:p>
      <w:pPr>
        <w:pStyle w:val="Normal"/>
        <w:spacing w:lineRule="auto" w:line="264"/>
        <w:ind w:left="720" w:hanging="720"/>
        <w:jc w:val="both"/>
        <w:rPr/>
      </w:pPr>
      <w:r>
        <w:rPr>
          <w:rFonts w:cs="Calibri" w:cstheme="minorHAnsi"/>
          <w:sz w:val="24"/>
          <w:szCs w:val="24"/>
          <w:lang w:val="hr-HR"/>
        </w:rPr>
        <w:t>30.4.</w:t>
        <w:tab/>
        <w:t>Svaki radnik može zahtijevati od Poslodavca primjerak Pravilnika.</w:t>
      </w:r>
    </w:p>
    <w:p>
      <w:pPr>
        <w:pStyle w:val="Normal"/>
        <w:spacing w:lineRule="auto" w:line="264"/>
        <w:rPr>
          <w:rFonts w:cs="Calibri" w:cstheme="minorHAnsi"/>
          <w:sz w:val="24"/>
          <w:szCs w:val="24"/>
          <w:lang w:val="hr-HR"/>
        </w:rPr>
      </w:pPr>
      <w:r>
        <w:rPr/>
      </w:r>
    </w:p>
    <w:p>
      <w:pPr>
        <w:pStyle w:val="Normal"/>
        <w:spacing w:lineRule="auto" w:line="264"/>
        <w:rPr/>
      </w:pPr>
      <w:r>
        <w:rPr>
          <w:rFonts w:cs="Calibri" w:cstheme="minorHAnsi"/>
          <w:sz w:val="24"/>
          <w:szCs w:val="24"/>
          <w:lang w:val="hr-HR"/>
        </w:rPr>
        <w:tab/>
        <w:t xml:space="preserve">U </w:t>
      </w:r>
      <w:r>
        <w:rPr>
          <w:rFonts w:cs="Calibri" w:cstheme="minorHAnsi"/>
          <w:sz w:val="24"/>
          <w:szCs w:val="24"/>
          <w:lang w:val="hr-HR"/>
        </w:rPr>
        <w:t>Zagrebu</w:t>
      </w:r>
      <w:r>
        <w:rPr>
          <w:rFonts w:cs="Calibri" w:cstheme="minorHAnsi"/>
          <w:sz w:val="24"/>
          <w:szCs w:val="24"/>
          <w:lang w:val="hr-HR"/>
        </w:rPr>
        <w:t xml:space="preserve">, </w:t>
      </w:r>
      <w:r>
        <w:rPr>
          <w:rFonts w:cs="Calibri" w:cstheme="minorHAnsi"/>
          <w:sz w:val="24"/>
          <w:szCs w:val="24"/>
          <w:lang w:val="hr-HR"/>
        </w:rPr>
        <w:t>12</w:t>
      </w:r>
      <w:r>
        <w:rPr>
          <w:rFonts w:cs="Calibri" w:cstheme="minorHAnsi"/>
          <w:sz w:val="24"/>
          <w:szCs w:val="24"/>
          <w:lang w:val="hr-HR"/>
        </w:rPr>
        <w:t xml:space="preserve">. </w:t>
      </w:r>
      <w:r>
        <w:rPr>
          <w:rFonts w:cs="Calibri" w:cstheme="minorHAnsi"/>
          <w:sz w:val="24"/>
          <w:szCs w:val="24"/>
          <w:lang w:val="hr-HR"/>
        </w:rPr>
        <w:t>veljače</w:t>
      </w:r>
      <w:r>
        <w:rPr>
          <w:rFonts w:cs="Calibri" w:cstheme="minorHAnsi"/>
          <w:sz w:val="24"/>
          <w:szCs w:val="24"/>
          <w:lang w:val="hr-HR"/>
        </w:rPr>
        <w:t xml:space="preserve"> 20</w:t>
      </w:r>
      <w:r>
        <w:rPr>
          <w:rFonts w:cs="Calibri" w:cstheme="minorHAnsi"/>
          <w:sz w:val="24"/>
          <w:szCs w:val="24"/>
          <w:lang w:val="hr-HR"/>
        </w:rPr>
        <w:t>20</w:t>
      </w:r>
      <w:bookmarkStart w:id="42" w:name="_GoBack2"/>
      <w:bookmarkEnd w:id="42"/>
      <w:r>
        <w:rPr>
          <w:rFonts w:cs="Calibri" w:cstheme="minorHAnsi"/>
          <w:sz w:val="24"/>
          <w:szCs w:val="24"/>
          <w:lang w:val="hr-HR"/>
        </w:rPr>
        <w:t>.</w:t>
      </w:r>
    </w:p>
    <w:p>
      <w:pPr>
        <w:pStyle w:val="Normal"/>
        <w:spacing w:lineRule="auto" w:line="264"/>
        <w:rPr>
          <w:rFonts w:cs="Calibri" w:cstheme="minorHAnsi"/>
          <w:b/>
          <w:b/>
          <w:bCs/>
          <w:sz w:val="24"/>
          <w:szCs w:val="24"/>
          <w:lang w:val="hr-HR"/>
        </w:rPr>
      </w:pPr>
      <w:r>
        <w:rPr/>
      </w:r>
    </w:p>
    <w:p>
      <w:pPr>
        <w:pStyle w:val="Normal"/>
        <w:spacing w:lineRule="auto" w:line="264"/>
        <w:rPr>
          <w:rFonts w:cs="Calibri" w:cstheme="minorHAnsi"/>
          <w:b/>
          <w:b/>
          <w:bCs/>
          <w:sz w:val="24"/>
          <w:szCs w:val="24"/>
          <w:lang w:val="hr-HR"/>
        </w:rPr>
      </w:pPr>
      <w:r>
        <w:rPr/>
      </w:r>
    </w:p>
    <w:p>
      <w:pPr>
        <w:pStyle w:val="Normal"/>
        <w:spacing w:lineRule="auto" w:line="264"/>
        <w:rPr/>
      </w:pPr>
      <w:r>
        <w:rPr>
          <w:rFonts w:cs="Calibri" w:cstheme="minorHAnsi"/>
          <w:b/>
          <w:bCs/>
          <w:sz w:val="24"/>
          <w:szCs w:val="24"/>
          <w:lang w:val="hr-HR"/>
        </w:rPr>
        <w:tab/>
        <w:t>______________________</w:t>
      </w:r>
    </w:p>
    <w:p>
      <w:pPr>
        <w:pStyle w:val="Normal"/>
        <w:spacing w:lineRule="auto" w:line="264" w:before="0" w:after="200"/>
        <w:ind w:left="720" w:hanging="720"/>
        <w:jc w:val="both"/>
        <w:rPr/>
      </w:pPr>
      <w:r>
        <w:rPr>
          <w:rFonts w:cs="Calibri" w:cstheme="minorHAnsi"/>
          <w:sz w:val="24"/>
          <w:szCs w:val="24"/>
          <w:lang w:val="hr-HR"/>
        </w:rPr>
        <w:tab/>
        <w:t>Josip Plavec (direktor)</w:t>
      </w:r>
      <w:r>
        <w:rPr>
          <w:rFonts w:cs="Calibri" w:cstheme="minorHAnsi"/>
          <w:sz w:val="24"/>
          <w:szCs w:val="24"/>
          <w:lang w:val="hr-HR"/>
        </w:rPr>
        <w:t xml:space="preserve"> </w:t>
      </w:r>
      <w:r>
        <w:br w:type="page"/>
      </w:r>
    </w:p>
    <w:p>
      <w:pPr>
        <w:pStyle w:val="Heading1"/>
        <w:spacing w:before="0" w:after="0"/>
        <w:jc w:val="center"/>
        <w:rPr/>
      </w:pPr>
      <w:bookmarkStart w:id="43" w:name="_Toc471290943"/>
      <w:r>
        <w:rPr>
          <w:lang w:val="hr-HR"/>
        </w:rPr>
        <w:t xml:space="preserve">PRILOG I. - </w:t>
      </w:r>
      <w:r>
        <w:rPr>
          <w:lang w:val="hr-HR"/>
        </w:rPr>
        <w:t>KLASIFIKACIJA</w:t>
      </w:r>
      <w:r>
        <w:rPr>
          <w:rFonts w:cs="Calibri" w:cstheme="minorHAnsi"/>
          <w:b/>
          <w:sz w:val="24"/>
          <w:szCs w:val="24"/>
          <w:lang w:val="hr-HR"/>
        </w:rPr>
        <w:t xml:space="preserve"> RADNIH MJESTA</w:t>
      </w:r>
    </w:p>
    <w:p>
      <w:pPr>
        <w:pStyle w:val="Heading1"/>
        <w:spacing w:before="0" w:after="0"/>
        <w:jc w:val="center"/>
        <w:rPr/>
      </w:pPr>
      <w:r>
        <w:rPr>
          <w:rFonts w:asciiTheme="minorHAnsi" w:cstheme="minorBidi" w:eastAsiaTheme="minorHAnsi" w:hAnsiTheme="minorHAnsi"/>
          <w:highlight w:val="yellow"/>
          <w:lang w:val="hr-HR"/>
        </w:rPr>
        <w:t xml:space="preserve">(PRIMJER – </w:t>
      </w:r>
      <w:r>
        <w:rPr>
          <w:rFonts w:asciiTheme="minorHAnsi" w:cstheme="minorBidi" w:eastAsiaTheme="minorHAnsi" w:hAnsiTheme="minorHAnsi"/>
          <w:highlight w:val="yellow"/>
          <w:lang w:val="hr-HR"/>
        </w:rPr>
        <w:t>DETALJI ĆE BITI PROPISANI INTERNIM AKTOM DRUŠTVA</w:t>
      </w:r>
      <w:bookmarkEnd w:id="43"/>
      <w:r>
        <w:rPr>
          <w:rFonts w:asciiTheme="minorHAnsi" w:cstheme="minorBidi" w:eastAsiaTheme="minorHAnsi" w:hAnsiTheme="minorHAnsi"/>
          <w:highlight w:val="yellow"/>
          <w:lang w:val="hr-HR"/>
        </w:rPr>
        <w:t>)</w:t>
      </w:r>
    </w:p>
    <w:p>
      <w:pPr>
        <w:pStyle w:val="Normal"/>
        <w:spacing w:lineRule="auto" w:line="264"/>
        <w:jc w:val="center"/>
        <w:rPr>
          <w:rFonts w:cs="Calibri" w:cstheme="minorHAnsi"/>
          <w:b/>
          <w:b/>
          <w:sz w:val="24"/>
          <w:szCs w:val="24"/>
          <w:lang w:val="hr-HR"/>
        </w:rPr>
      </w:pPr>
      <w:r>
        <w:rPr/>
      </w:r>
    </w:p>
    <w:tbl>
      <w:tblPr>
        <w:tblW w:w="9560" w:type="dxa"/>
        <w:jc w:val="left"/>
        <w:tblInd w:w="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108" w:type="dxa"/>
          <w:bottom w:w="0" w:type="dxa"/>
          <w:right w:w="108" w:type="dxa"/>
        </w:tblCellMar>
        <w:tblLook w:val="01e0" w:noVBand="0" w:noHBand="0" w:lastColumn="1" w:firstColumn="1" w:lastRow="1" w:firstRow="1"/>
      </w:tblPr>
      <w:tblGrid>
        <w:gridCol w:w="3168"/>
        <w:gridCol w:w="3780"/>
        <w:gridCol w:w="2612"/>
      </w:tblGrid>
      <w:tr>
        <w:trPr>
          <w:trHeight w:val="255" w:hRule="atLeast"/>
        </w:trPr>
        <w:tc>
          <w:tcPr>
            <w:tcW w:w="31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vAlign w:val="center"/>
          </w:tcPr>
          <w:p>
            <w:pPr>
              <w:pStyle w:val="Normal"/>
              <w:spacing w:lineRule="auto" w:line="264" w:before="0" w:after="200"/>
              <w:jc w:val="center"/>
              <w:rPr/>
            </w:pPr>
            <w:r>
              <w:rPr>
                <w:rFonts w:cs="Calibri" w:cstheme="minorHAnsi"/>
                <w:b/>
                <w:sz w:val="24"/>
                <w:szCs w:val="24"/>
                <w:lang w:val="hr-HR"/>
              </w:rPr>
              <w:t>ODJEL</w:t>
            </w:r>
          </w:p>
        </w:tc>
        <w:tc>
          <w:tcPr>
            <w:tcW w:w="378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vAlign w:val="center"/>
          </w:tcPr>
          <w:p>
            <w:pPr>
              <w:pStyle w:val="Normal"/>
              <w:spacing w:lineRule="auto" w:line="264" w:before="0" w:after="200"/>
              <w:jc w:val="center"/>
              <w:rPr/>
            </w:pPr>
            <w:r>
              <w:rPr>
                <w:rFonts w:cs="Calibri" w:cstheme="minorHAnsi"/>
                <w:b/>
                <w:sz w:val="24"/>
                <w:szCs w:val="24"/>
                <w:lang w:val="hr-HR"/>
              </w:rPr>
              <w:t>RADNO MJESTO</w:t>
            </w:r>
          </w:p>
        </w:tc>
        <w:tc>
          <w:tcPr>
            <w:tcW w:w="26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vAlign w:val="center"/>
          </w:tcPr>
          <w:p>
            <w:pPr>
              <w:pStyle w:val="Normal"/>
              <w:spacing w:lineRule="auto" w:line="264" w:before="0" w:after="200"/>
              <w:jc w:val="center"/>
              <w:rPr/>
            </w:pPr>
            <w:r>
              <w:rPr>
                <w:rFonts w:cs="Calibri" w:cstheme="minorHAnsi"/>
                <w:b/>
                <w:sz w:val="24"/>
                <w:szCs w:val="24"/>
                <w:lang w:val="hr-HR"/>
              </w:rPr>
              <w:t>GRUPA SLOŽENOSTI</w:t>
            </w:r>
          </w:p>
        </w:tc>
      </w:tr>
      <w:tr>
        <w:trPr>
          <w:trHeight w:val="255" w:hRule="atLeast"/>
        </w:trPr>
        <w:tc>
          <w:tcPr>
            <w:tcW w:w="31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pPr>
            <w:r>
              <w:rPr>
                <w:rFonts w:cs="Calibri" w:cstheme="minorHAnsi"/>
                <w:b/>
                <w:sz w:val="24"/>
                <w:szCs w:val="24"/>
                <w:lang w:val="hr-HR"/>
              </w:rPr>
              <w:t>Uprava</w:t>
            </w:r>
          </w:p>
        </w:tc>
        <w:tc>
          <w:tcPr>
            <w:tcW w:w="378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sz w:val="24"/>
                <w:szCs w:val="24"/>
              </w:rPr>
            </w:pPr>
            <w:r>
              <w:rPr>
                <w:rFonts w:cs="Calibri" w:cstheme="minorHAnsi"/>
                <w:sz w:val="24"/>
                <w:szCs w:val="24"/>
                <w:lang w:val="hr-HR"/>
              </w:rPr>
              <w:t xml:space="preserve">Direktor, </w:t>
            </w:r>
            <w:r>
              <w:rPr>
                <w:rFonts w:cs="Calibri" w:cstheme="minorHAnsi"/>
                <w:sz w:val="24"/>
                <w:szCs w:val="24"/>
                <w:lang w:val="hr-HR"/>
              </w:rPr>
              <w:t>General Manager, CEO</w:t>
            </w:r>
          </w:p>
        </w:tc>
        <w:tc>
          <w:tcPr>
            <w:tcW w:w="26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sz w:val="24"/>
                <w:szCs w:val="24"/>
              </w:rPr>
            </w:pPr>
            <w:r>
              <w:rPr>
                <w:rFonts w:cs="Calibri" w:cstheme="minorHAnsi"/>
                <w:sz w:val="24"/>
                <w:szCs w:val="24"/>
                <w:lang w:val="hr-HR"/>
              </w:rPr>
              <w:t>Menadžerski ugovor</w:t>
            </w:r>
          </w:p>
        </w:tc>
      </w:tr>
      <w:tr>
        <w:trPr>
          <w:trHeight w:val="255" w:hRule="atLeast"/>
        </w:trPr>
        <w:tc>
          <w:tcPr>
            <w:tcW w:w="31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rFonts w:cs="Calibri" w:cstheme="minorHAnsi"/>
                <w:sz w:val="24"/>
                <w:szCs w:val="24"/>
                <w:lang w:val="hr-HR"/>
              </w:rPr>
            </w:pPr>
            <w:r>
              <w:rPr>
                <w:rFonts w:cs="Calibri" w:cstheme="minorHAnsi"/>
                <w:sz w:val="24"/>
                <w:szCs w:val="24"/>
                <w:lang w:val="hr-HR"/>
              </w:rPr>
            </w:r>
          </w:p>
        </w:tc>
        <w:tc>
          <w:tcPr>
            <w:tcW w:w="378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sz w:val="24"/>
                <w:szCs w:val="24"/>
              </w:rPr>
            </w:pPr>
            <w:r>
              <w:rPr>
                <w:sz w:val="24"/>
                <w:szCs w:val="24"/>
              </w:rPr>
              <w:t>COO</w:t>
            </w:r>
          </w:p>
        </w:tc>
        <w:tc>
          <w:tcPr>
            <w:tcW w:w="26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sz w:val="24"/>
                <w:szCs w:val="24"/>
              </w:rPr>
            </w:pPr>
            <w:r>
              <w:rPr>
                <w:sz w:val="24"/>
                <w:szCs w:val="24"/>
              </w:rPr>
              <w:t>IX</w:t>
            </w:r>
          </w:p>
        </w:tc>
      </w:tr>
      <w:tr>
        <w:trPr>
          <w:trHeight w:val="255" w:hRule="atLeast"/>
        </w:trPr>
        <w:tc>
          <w:tcPr>
            <w:tcW w:w="3168"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rFonts w:cs="Calibri" w:cstheme="minorHAnsi"/>
                <w:sz w:val="24"/>
                <w:szCs w:val="24"/>
                <w:lang w:val="hr-HR"/>
              </w:rPr>
            </w:pPr>
            <w:r>
              <w:rPr>
                <w:rFonts w:cs="Calibri" w:cstheme="minorHAnsi"/>
                <w:sz w:val="24"/>
                <w:szCs w:val="24"/>
                <w:lang w:val="hr-HR"/>
              </w:rPr>
            </w:r>
          </w:p>
        </w:tc>
        <w:tc>
          <w:tcPr>
            <w:tcW w:w="3780"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sz w:val="24"/>
                <w:szCs w:val="24"/>
              </w:rPr>
            </w:pPr>
            <w:r>
              <w:rPr>
                <w:rFonts w:cs="Calibri" w:cstheme="minorHAnsi"/>
                <w:sz w:val="24"/>
                <w:szCs w:val="24"/>
                <w:lang w:val="hr-HR"/>
              </w:rPr>
              <w:t>Direktor upravljanja kvalitetom</w:t>
            </w:r>
          </w:p>
        </w:tc>
        <w:tc>
          <w:tcPr>
            <w:tcW w:w="2612"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sz w:val="24"/>
                <w:szCs w:val="24"/>
              </w:rPr>
            </w:pPr>
            <w:r>
              <w:rPr>
                <w:rFonts w:cs="Calibri" w:cstheme="minorHAnsi"/>
                <w:sz w:val="24"/>
                <w:szCs w:val="24"/>
                <w:lang w:val="hr-HR"/>
              </w:rPr>
              <w:t>VIII</w:t>
            </w:r>
          </w:p>
        </w:tc>
      </w:tr>
      <w:tr>
        <w:trPr>
          <w:trHeight w:val="270" w:hRule="atLeast"/>
        </w:trPr>
        <w:tc>
          <w:tcPr>
            <w:tcW w:w="31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rFonts w:cs="Calibri" w:cstheme="minorHAnsi"/>
                <w:b/>
                <w:b/>
                <w:sz w:val="24"/>
                <w:szCs w:val="24"/>
                <w:lang w:val="hr-HR"/>
              </w:rPr>
            </w:pPr>
            <w:r>
              <w:rPr/>
            </w:r>
          </w:p>
        </w:tc>
        <w:tc>
          <w:tcPr>
            <w:tcW w:w="378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sz w:val="24"/>
                <w:szCs w:val="24"/>
              </w:rPr>
            </w:pPr>
            <w:r>
              <w:rPr>
                <w:rFonts w:cs="Calibri" w:cstheme="minorHAnsi"/>
                <w:sz w:val="24"/>
                <w:szCs w:val="24"/>
                <w:lang w:val="hr-HR"/>
              </w:rPr>
              <w:t>Tajnica</w:t>
            </w:r>
          </w:p>
        </w:tc>
        <w:tc>
          <w:tcPr>
            <w:tcW w:w="26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sz w:val="24"/>
                <w:szCs w:val="24"/>
              </w:rPr>
            </w:pPr>
            <w:r>
              <w:rPr>
                <w:rFonts w:cs="Calibri" w:cstheme="minorHAnsi"/>
                <w:sz w:val="24"/>
                <w:szCs w:val="24"/>
                <w:lang w:val="hr-HR"/>
              </w:rPr>
              <w:t>V</w:t>
            </w:r>
          </w:p>
        </w:tc>
      </w:tr>
      <w:tr>
        <w:trPr>
          <w:trHeight w:val="270" w:hRule="atLeast"/>
        </w:trPr>
        <w:tc>
          <w:tcPr>
            <w:tcW w:w="31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pPr>
            <w:r>
              <w:rPr>
                <w:rFonts w:cs="Calibri" w:cstheme="minorHAnsi"/>
                <w:b/>
                <w:sz w:val="24"/>
                <w:szCs w:val="24"/>
                <w:lang w:val="hr-HR"/>
              </w:rPr>
              <w:t>Proizvodnja</w:t>
            </w:r>
          </w:p>
        </w:tc>
        <w:tc>
          <w:tcPr>
            <w:tcW w:w="378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sz w:val="24"/>
                <w:szCs w:val="24"/>
              </w:rPr>
            </w:pPr>
            <w:r>
              <w:rPr>
                <w:rFonts w:cs="Calibri" w:cstheme="minorHAnsi"/>
                <w:sz w:val="24"/>
                <w:szCs w:val="24"/>
                <w:lang w:val="hr-HR"/>
              </w:rPr>
              <w:t xml:space="preserve">Voditelj </w:t>
            </w:r>
            <w:r>
              <w:rPr>
                <w:rFonts w:cs="Calibri" w:cstheme="minorHAnsi"/>
                <w:sz w:val="24"/>
                <w:szCs w:val="24"/>
                <w:lang w:val="hr-HR"/>
              </w:rPr>
              <w:t>proizvodnje</w:t>
            </w:r>
          </w:p>
        </w:tc>
        <w:tc>
          <w:tcPr>
            <w:tcW w:w="26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sz w:val="24"/>
                <w:szCs w:val="24"/>
              </w:rPr>
            </w:pPr>
            <w:r>
              <w:rPr>
                <w:rFonts w:cs="Calibri" w:cstheme="minorHAnsi"/>
                <w:sz w:val="24"/>
                <w:szCs w:val="24"/>
                <w:lang w:val="hr-HR"/>
              </w:rPr>
              <w:t>VI</w:t>
            </w:r>
          </w:p>
        </w:tc>
      </w:tr>
      <w:tr>
        <w:trPr>
          <w:trHeight w:val="270" w:hRule="atLeast"/>
        </w:trPr>
        <w:tc>
          <w:tcPr>
            <w:tcW w:w="31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pPr>
            <w:r>
              <w:rPr/>
            </w:r>
          </w:p>
        </w:tc>
        <w:tc>
          <w:tcPr>
            <w:tcW w:w="378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sz w:val="24"/>
                <w:szCs w:val="24"/>
              </w:rPr>
            </w:pPr>
            <w:r>
              <w:rPr>
                <w:sz w:val="24"/>
                <w:szCs w:val="24"/>
              </w:rPr>
              <w:t>Djelatnik u proizvodnji</w:t>
            </w:r>
          </w:p>
        </w:tc>
        <w:tc>
          <w:tcPr>
            <w:tcW w:w="26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sz w:val="24"/>
                <w:szCs w:val="24"/>
              </w:rPr>
            </w:pPr>
            <w:r>
              <w:rPr>
                <w:sz w:val="24"/>
                <w:szCs w:val="24"/>
              </w:rPr>
              <w:t>V</w:t>
            </w:r>
          </w:p>
        </w:tc>
      </w:tr>
      <w:tr>
        <w:trPr>
          <w:trHeight w:val="270" w:hRule="atLeast"/>
        </w:trPr>
        <w:tc>
          <w:tcPr>
            <w:tcW w:w="3168"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pPr>
            <w:r>
              <w:rPr/>
            </w:r>
          </w:p>
        </w:tc>
        <w:tc>
          <w:tcPr>
            <w:tcW w:w="3780"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sz w:val="24"/>
                <w:szCs w:val="24"/>
              </w:rPr>
            </w:pPr>
            <w:r>
              <w:rPr>
                <w:sz w:val="24"/>
                <w:szCs w:val="24"/>
              </w:rPr>
              <w:t>Voditelj kontrole kvalitete</w:t>
            </w:r>
          </w:p>
        </w:tc>
        <w:tc>
          <w:tcPr>
            <w:tcW w:w="2612"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sz w:val="24"/>
                <w:szCs w:val="24"/>
              </w:rPr>
            </w:pPr>
            <w:r>
              <w:rPr>
                <w:sz w:val="24"/>
                <w:szCs w:val="24"/>
              </w:rPr>
              <w:t>VI</w:t>
            </w:r>
          </w:p>
        </w:tc>
      </w:tr>
      <w:tr>
        <w:trPr>
          <w:trHeight w:val="270" w:hRule="atLeast"/>
        </w:trPr>
        <w:tc>
          <w:tcPr>
            <w:tcW w:w="3168"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pPr>
            <w:r>
              <w:rPr>
                <w:rFonts w:cs="Calibri" w:cstheme="minorHAnsi"/>
                <w:b/>
                <w:sz w:val="24"/>
                <w:szCs w:val="24"/>
                <w:lang w:val="hr-HR"/>
              </w:rPr>
              <w:t xml:space="preserve">Računovodstvo, </w:t>
            </w:r>
            <w:r>
              <w:rPr>
                <w:rFonts w:cs="Calibri" w:cstheme="minorHAnsi"/>
                <w:b/>
                <w:sz w:val="24"/>
                <w:szCs w:val="24"/>
                <w:lang w:val="hr-HR"/>
              </w:rPr>
              <w:t>revizija, financije, HR</w:t>
            </w:r>
          </w:p>
        </w:tc>
        <w:tc>
          <w:tcPr>
            <w:tcW w:w="3780"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sz w:val="24"/>
                <w:szCs w:val="24"/>
              </w:rPr>
            </w:pPr>
            <w:r>
              <w:rPr>
                <w:rFonts w:cs="Calibri" w:cstheme="minorHAnsi"/>
                <w:sz w:val="24"/>
                <w:szCs w:val="24"/>
                <w:lang w:val="hr-HR"/>
              </w:rPr>
              <w:t>Voditelj općih poslova</w:t>
            </w:r>
          </w:p>
        </w:tc>
        <w:tc>
          <w:tcPr>
            <w:tcW w:w="2612"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sz w:val="24"/>
                <w:szCs w:val="24"/>
              </w:rPr>
            </w:pPr>
            <w:r>
              <w:rPr>
                <w:rFonts w:cs="Calibri" w:cstheme="minorHAnsi"/>
                <w:sz w:val="24"/>
                <w:szCs w:val="24"/>
                <w:lang w:val="hr-HR"/>
              </w:rPr>
              <w:t>VI</w:t>
            </w:r>
          </w:p>
        </w:tc>
      </w:tr>
      <w:tr>
        <w:trPr>
          <w:trHeight w:val="270" w:hRule="atLeast"/>
        </w:trPr>
        <w:tc>
          <w:tcPr>
            <w:tcW w:w="31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rFonts w:cs="Calibri" w:cstheme="minorHAnsi"/>
                <w:b/>
                <w:b/>
                <w:sz w:val="24"/>
                <w:szCs w:val="24"/>
                <w:lang w:val="hr-HR"/>
              </w:rPr>
            </w:pPr>
            <w:r>
              <w:rPr>
                <w:rFonts w:cs="Calibri" w:cstheme="minorHAnsi"/>
                <w:b/>
                <w:sz w:val="24"/>
                <w:szCs w:val="24"/>
                <w:lang w:val="hr-HR"/>
              </w:rPr>
            </w:r>
          </w:p>
        </w:tc>
        <w:tc>
          <w:tcPr>
            <w:tcW w:w="378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sz w:val="24"/>
                <w:szCs w:val="24"/>
              </w:rPr>
            </w:pPr>
            <w:r>
              <w:rPr>
                <w:sz w:val="24"/>
                <w:szCs w:val="24"/>
              </w:rPr>
              <w:t>Administrator/referent</w:t>
            </w:r>
          </w:p>
        </w:tc>
        <w:tc>
          <w:tcPr>
            <w:tcW w:w="26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sz w:val="24"/>
                <w:szCs w:val="24"/>
              </w:rPr>
            </w:pPr>
            <w:r>
              <w:rPr>
                <w:sz w:val="24"/>
                <w:szCs w:val="24"/>
              </w:rPr>
              <w:t>V</w:t>
            </w:r>
          </w:p>
        </w:tc>
      </w:tr>
      <w:tr>
        <w:trPr>
          <w:trHeight w:val="270" w:hRule="atLeast"/>
        </w:trPr>
        <w:tc>
          <w:tcPr>
            <w:tcW w:w="3168"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rFonts w:cs="Calibri" w:cstheme="minorHAnsi"/>
                <w:b/>
                <w:b/>
                <w:sz w:val="24"/>
                <w:szCs w:val="24"/>
                <w:lang w:val="hr-HR"/>
              </w:rPr>
            </w:pPr>
            <w:r>
              <w:rPr>
                <w:rFonts w:cs="Calibri" w:cstheme="minorHAnsi"/>
                <w:b/>
                <w:sz w:val="24"/>
                <w:szCs w:val="24"/>
                <w:lang w:val="hr-HR"/>
              </w:rPr>
              <w:t>Nabava i logistika</w:t>
            </w:r>
          </w:p>
        </w:tc>
        <w:tc>
          <w:tcPr>
            <w:tcW w:w="3780"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sz w:val="24"/>
                <w:szCs w:val="24"/>
              </w:rPr>
            </w:pPr>
            <w:r>
              <w:rPr>
                <w:rFonts w:cs="Calibri" w:cstheme="minorHAnsi"/>
                <w:sz w:val="24"/>
                <w:szCs w:val="24"/>
                <w:lang w:val="hr-HR"/>
              </w:rPr>
              <w:t>Voditelj nabave i logistike</w:t>
            </w:r>
          </w:p>
        </w:tc>
        <w:tc>
          <w:tcPr>
            <w:tcW w:w="2612"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sz w:val="24"/>
                <w:szCs w:val="24"/>
              </w:rPr>
            </w:pPr>
            <w:r>
              <w:rPr>
                <w:rFonts w:cs="Calibri" w:cstheme="minorHAnsi"/>
                <w:sz w:val="24"/>
                <w:szCs w:val="24"/>
                <w:lang w:val="hr-HR"/>
              </w:rPr>
              <w:t>VI</w:t>
            </w:r>
          </w:p>
        </w:tc>
      </w:tr>
      <w:tr>
        <w:trPr>
          <w:trHeight w:val="270" w:hRule="atLeast"/>
        </w:trPr>
        <w:tc>
          <w:tcPr>
            <w:tcW w:w="31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rFonts w:cs="Calibri" w:cstheme="minorHAnsi"/>
                <w:b/>
                <w:b/>
                <w:sz w:val="24"/>
                <w:szCs w:val="24"/>
                <w:lang w:val="hr-HR"/>
              </w:rPr>
            </w:pPr>
            <w:r>
              <w:rPr>
                <w:rFonts w:cs="Calibri" w:cstheme="minorHAnsi"/>
                <w:b/>
                <w:sz w:val="24"/>
                <w:szCs w:val="24"/>
                <w:lang w:val="hr-HR"/>
              </w:rPr>
              <w:t>PR, prodaja</w:t>
            </w:r>
          </w:p>
        </w:tc>
        <w:tc>
          <w:tcPr>
            <w:tcW w:w="378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rFonts w:cs="Calibri" w:cstheme="minorHAnsi"/>
                <w:sz w:val="24"/>
                <w:szCs w:val="24"/>
                <w:lang w:val="hr-HR"/>
              </w:rPr>
            </w:pPr>
            <w:r>
              <w:rPr>
                <w:rFonts w:cs="Calibri" w:cstheme="minorHAnsi"/>
                <w:sz w:val="24"/>
                <w:szCs w:val="24"/>
                <w:lang w:val="hr-HR"/>
              </w:rPr>
              <w:t>Koordinator marketinga i prodaje</w:t>
            </w:r>
          </w:p>
        </w:tc>
        <w:tc>
          <w:tcPr>
            <w:tcW w:w="26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rFonts w:cs="Calibri" w:cstheme="minorHAnsi"/>
                <w:sz w:val="24"/>
                <w:szCs w:val="24"/>
                <w:lang w:val="hr-HR"/>
              </w:rPr>
            </w:pPr>
            <w:r>
              <w:rPr>
                <w:rFonts w:cs="Calibri" w:cstheme="minorHAnsi"/>
                <w:sz w:val="24"/>
                <w:szCs w:val="24"/>
                <w:lang w:val="hr-HR"/>
              </w:rPr>
              <w:t>VI</w:t>
            </w:r>
          </w:p>
        </w:tc>
      </w:tr>
      <w:tr>
        <w:trPr>
          <w:trHeight w:val="270" w:hRule="atLeast"/>
        </w:trPr>
        <w:tc>
          <w:tcPr>
            <w:tcW w:w="31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rFonts w:cs="Calibri" w:cstheme="minorHAnsi"/>
                <w:b/>
                <w:b/>
                <w:sz w:val="24"/>
                <w:szCs w:val="24"/>
                <w:lang w:val="hr-HR"/>
              </w:rPr>
            </w:pPr>
            <w:r>
              <w:rPr>
                <w:rFonts w:cs="Calibri" w:cstheme="minorHAnsi"/>
                <w:b/>
                <w:sz w:val="24"/>
                <w:szCs w:val="24"/>
                <w:lang w:val="hr-HR"/>
              </w:rPr>
              <w:t>Skladište</w:t>
            </w:r>
          </w:p>
        </w:tc>
        <w:tc>
          <w:tcPr>
            <w:tcW w:w="378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rFonts w:cs="Calibri" w:cstheme="minorHAnsi"/>
                <w:sz w:val="24"/>
                <w:szCs w:val="24"/>
                <w:lang w:val="hr-HR"/>
              </w:rPr>
            </w:pPr>
            <w:r>
              <w:rPr>
                <w:rFonts w:cs="Calibri" w:cstheme="minorHAnsi"/>
                <w:sz w:val="24"/>
                <w:szCs w:val="24"/>
                <w:lang w:val="hr-HR"/>
              </w:rPr>
              <w:t>Voditelj skladišta</w:t>
            </w:r>
          </w:p>
        </w:tc>
        <w:tc>
          <w:tcPr>
            <w:tcW w:w="26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rFonts w:cs="Calibri" w:cstheme="minorHAnsi"/>
                <w:sz w:val="24"/>
                <w:szCs w:val="24"/>
                <w:lang w:val="hr-HR"/>
              </w:rPr>
            </w:pPr>
            <w:r>
              <w:rPr>
                <w:rFonts w:cs="Calibri" w:cstheme="minorHAnsi"/>
                <w:sz w:val="24"/>
                <w:szCs w:val="24"/>
                <w:lang w:val="hr-HR"/>
              </w:rPr>
              <w:t>V</w:t>
            </w:r>
          </w:p>
        </w:tc>
      </w:tr>
      <w:tr>
        <w:trPr>
          <w:trHeight w:val="270" w:hRule="atLeast"/>
        </w:trPr>
        <w:tc>
          <w:tcPr>
            <w:tcW w:w="31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pPr>
            <w:r>
              <w:rPr>
                <w:rFonts w:cs="Calibri" w:cstheme="minorHAnsi"/>
                <w:b/>
                <w:sz w:val="24"/>
                <w:szCs w:val="24"/>
                <w:lang w:val="hr-HR"/>
              </w:rPr>
              <w:t>Prijevozništvo</w:t>
            </w:r>
          </w:p>
        </w:tc>
        <w:tc>
          <w:tcPr>
            <w:tcW w:w="378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rFonts w:cs="Calibri" w:cstheme="minorHAnsi"/>
                <w:sz w:val="24"/>
                <w:szCs w:val="24"/>
                <w:lang w:val="hr-HR"/>
              </w:rPr>
            </w:pPr>
            <w:r>
              <w:rPr>
                <w:rFonts w:cs="Calibri" w:cstheme="minorHAnsi"/>
                <w:sz w:val="24"/>
                <w:szCs w:val="24"/>
                <w:lang w:val="hr-HR"/>
              </w:rPr>
              <w:t>Vozač, dostavljač</w:t>
            </w:r>
          </w:p>
        </w:tc>
        <w:tc>
          <w:tcPr>
            <w:tcW w:w="26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rFonts w:cs="Calibri" w:cstheme="minorHAnsi"/>
                <w:sz w:val="24"/>
                <w:szCs w:val="24"/>
                <w:lang w:val="hr-HR"/>
              </w:rPr>
            </w:pPr>
            <w:r>
              <w:rPr>
                <w:rFonts w:cs="Calibri" w:cstheme="minorHAnsi"/>
                <w:sz w:val="24"/>
                <w:szCs w:val="24"/>
                <w:lang w:val="hr-HR"/>
              </w:rPr>
              <w:t>IV</w:t>
            </w:r>
          </w:p>
        </w:tc>
      </w:tr>
      <w:tr>
        <w:trPr>
          <w:trHeight w:val="270" w:hRule="atLeast"/>
        </w:trPr>
        <w:tc>
          <w:tcPr>
            <w:tcW w:w="31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rFonts w:cs="Calibri" w:cstheme="minorHAnsi"/>
                <w:b/>
                <w:b/>
                <w:sz w:val="24"/>
                <w:szCs w:val="24"/>
                <w:lang w:val="hr-HR"/>
              </w:rPr>
            </w:pPr>
            <w:r>
              <w:rPr>
                <w:rFonts w:cs="Calibri" w:cstheme="minorHAnsi"/>
                <w:b/>
                <w:sz w:val="24"/>
                <w:szCs w:val="24"/>
                <w:lang w:val="hr-HR"/>
              </w:rPr>
              <w:t>Laboratorij</w:t>
            </w:r>
          </w:p>
        </w:tc>
        <w:tc>
          <w:tcPr>
            <w:tcW w:w="378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sz w:val="24"/>
                <w:szCs w:val="24"/>
              </w:rPr>
            </w:pPr>
            <w:r>
              <w:rPr>
                <w:rFonts w:cs="Calibri" w:cstheme="minorHAnsi"/>
                <w:sz w:val="24"/>
                <w:szCs w:val="24"/>
                <w:lang w:val="hr-HR"/>
              </w:rPr>
              <w:t>Voditelj laboratorija</w:t>
            </w:r>
          </w:p>
        </w:tc>
        <w:tc>
          <w:tcPr>
            <w:tcW w:w="26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sz w:val="24"/>
                <w:szCs w:val="24"/>
              </w:rPr>
            </w:pPr>
            <w:r>
              <w:rPr>
                <w:rFonts w:cs="Calibri" w:cstheme="minorHAnsi"/>
                <w:sz w:val="24"/>
                <w:szCs w:val="24"/>
                <w:lang w:val="hr-HR"/>
              </w:rPr>
              <w:t>VII</w:t>
            </w:r>
          </w:p>
        </w:tc>
      </w:tr>
      <w:tr>
        <w:trPr>
          <w:trHeight w:val="270" w:hRule="atLeast"/>
        </w:trPr>
        <w:tc>
          <w:tcPr>
            <w:tcW w:w="31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rFonts w:cs="Calibri" w:cstheme="minorHAnsi"/>
                <w:b/>
                <w:b/>
                <w:sz w:val="24"/>
                <w:szCs w:val="24"/>
                <w:lang w:val="hr-HR"/>
              </w:rPr>
            </w:pPr>
            <w:r>
              <w:rPr>
                <w:rFonts w:cs="Calibri" w:cstheme="minorHAnsi"/>
                <w:b/>
                <w:sz w:val="24"/>
                <w:szCs w:val="24"/>
                <w:lang w:val="hr-HR"/>
              </w:rPr>
            </w:r>
          </w:p>
        </w:tc>
        <w:tc>
          <w:tcPr>
            <w:tcW w:w="378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rFonts w:cs="Calibri" w:cstheme="minorHAnsi"/>
                <w:sz w:val="24"/>
                <w:szCs w:val="24"/>
                <w:lang w:val="hr-HR"/>
              </w:rPr>
            </w:pPr>
            <w:r>
              <w:rPr>
                <w:rFonts w:cs="Calibri" w:cstheme="minorHAnsi"/>
                <w:sz w:val="24"/>
                <w:szCs w:val="24"/>
                <w:lang w:val="hr-HR"/>
              </w:rPr>
              <w:t>Laborant</w:t>
            </w:r>
          </w:p>
        </w:tc>
        <w:tc>
          <w:tcPr>
            <w:tcW w:w="26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rFonts w:cs="Calibri" w:cstheme="minorHAnsi"/>
                <w:sz w:val="24"/>
                <w:szCs w:val="24"/>
                <w:lang w:val="hr-HR"/>
              </w:rPr>
            </w:pPr>
            <w:r>
              <w:rPr>
                <w:rFonts w:cs="Calibri" w:cstheme="minorHAnsi"/>
                <w:sz w:val="24"/>
                <w:szCs w:val="24"/>
                <w:lang w:val="hr-HR"/>
              </w:rPr>
              <w:t>VI</w:t>
            </w:r>
          </w:p>
        </w:tc>
      </w:tr>
      <w:tr>
        <w:trPr>
          <w:trHeight w:val="270" w:hRule="atLeast"/>
        </w:trPr>
        <w:tc>
          <w:tcPr>
            <w:tcW w:w="31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rFonts w:cs="Calibri" w:cstheme="minorHAnsi"/>
                <w:b/>
                <w:b/>
                <w:sz w:val="24"/>
                <w:szCs w:val="24"/>
                <w:lang w:val="hr-HR"/>
              </w:rPr>
            </w:pPr>
            <w:r>
              <w:rPr>
                <w:rFonts w:cs="Calibri" w:cstheme="minorHAnsi"/>
                <w:b/>
                <w:sz w:val="24"/>
                <w:szCs w:val="24"/>
                <w:lang w:val="hr-HR"/>
              </w:rPr>
            </w:r>
          </w:p>
        </w:tc>
        <w:tc>
          <w:tcPr>
            <w:tcW w:w="378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rFonts w:cs="Calibri" w:cstheme="minorHAnsi"/>
                <w:sz w:val="24"/>
                <w:szCs w:val="24"/>
                <w:lang w:val="hr-HR"/>
              </w:rPr>
            </w:pPr>
            <w:r>
              <w:rPr>
                <w:rFonts w:cs="Calibri" w:cstheme="minorHAnsi"/>
                <w:sz w:val="24"/>
                <w:szCs w:val="24"/>
                <w:lang w:val="hr-HR"/>
              </w:rPr>
            </w:r>
          </w:p>
        </w:tc>
        <w:tc>
          <w:tcPr>
            <w:tcW w:w="26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64" w:before="0" w:after="200"/>
              <w:rPr>
                <w:rFonts w:cs="Calibri" w:cstheme="minorHAnsi"/>
                <w:sz w:val="24"/>
                <w:szCs w:val="24"/>
                <w:lang w:val="hr-HR"/>
              </w:rPr>
            </w:pPr>
            <w:r>
              <w:rPr>
                <w:rFonts w:cs="Calibri" w:cstheme="minorHAnsi"/>
                <w:sz w:val="24"/>
                <w:szCs w:val="24"/>
                <w:lang w:val="hr-HR"/>
              </w:rPr>
            </w:r>
          </w:p>
        </w:tc>
      </w:tr>
    </w:tbl>
    <w:p>
      <w:pPr>
        <w:pStyle w:val="Normal"/>
        <w:spacing w:lineRule="auto" w:line="264"/>
        <w:rPr>
          <w:rFonts w:cs="Calibri" w:cstheme="minorHAnsi"/>
          <w:sz w:val="24"/>
          <w:szCs w:val="24"/>
          <w:lang w:val="hr-HR"/>
        </w:rPr>
      </w:pPr>
      <w:r>
        <w:rPr>
          <w:rFonts w:cs="Calibri" w:cstheme="minorHAnsi"/>
          <w:sz w:val="24"/>
          <w:szCs w:val="24"/>
          <w:lang w:val="hr-HR"/>
        </w:rPr>
      </w:r>
    </w:p>
    <w:p>
      <w:pPr>
        <w:pStyle w:val="Normal"/>
        <w:spacing w:lineRule="auto" w:line="264"/>
        <w:rPr/>
      </w:pPr>
      <w:r>
        <w:rPr>
          <w:rFonts w:cs="Calibri" w:cstheme="minorHAnsi"/>
          <w:sz w:val="24"/>
          <w:szCs w:val="24"/>
          <w:lang w:val="hr-HR"/>
        </w:rPr>
        <w:tab/>
      </w:r>
    </w:p>
    <w:p>
      <w:pPr>
        <w:pStyle w:val="Normal"/>
        <w:spacing w:lineRule="auto" w:line="264"/>
        <w:rPr/>
      </w:pPr>
      <w:r>
        <w:rPr>
          <w:rFonts w:cs="Calibri" w:cstheme="minorHAnsi"/>
          <w:sz w:val="24"/>
          <w:szCs w:val="24"/>
          <w:lang w:val="hr-HR"/>
        </w:rPr>
        <w:t xml:space="preserve">U </w:t>
      </w:r>
      <w:r>
        <w:rPr>
          <w:rFonts w:cs="Calibri" w:cstheme="minorHAnsi"/>
          <w:sz w:val="24"/>
          <w:szCs w:val="24"/>
          <w:lang w:val="hr-HR"/>
        </w:rPr>
        <w:t>Zagrebu</w:t>
      </w:r>
      <w:r>
        <w:rPr>
          <w:rFonts w:cs="Calibri" w:cstheme="minorHAnsi"/>
          <w:sz w:val="24"/>
          <w:szCs w:val="24"/>
          <w:lang w:val="hr-HR"/>
        </w:rPr>
        <w:t xml:space="preserve">, </w:t>
      </w:r>
      <w:r>
        <w:rPr>
          <w:rFonts w:cs="Calibri" w:cstheme="minorHAnsi"/>
          <w:sz w:val="24"/>
          <w:szCs w:val="24"/>
          <w:lang w:val="hr-HR"/>
        </w:rPr>
        <w:t>12</w:t>
      </w:r>
      <w:r>
        <w:rPr>
          <w:rFonts w:cs="Calibri" w:cstheme="minorHAnsi"/>
          <w:sz w:val="24"/>
          <w:szCs w:val="24"/>
          <w:lang w:val="hr-HR"/>
        </w:rPr>
        <w:t xml:space="preserve">. </w:t>
      </w:r>
      <w:r>
        <w:rPr>
          <w:rFonts w:cs="Calibri" w:cstheme="minorHAnsi"/>
          <w:sz w:val="24"/>
          <w:szCs w:val="24"/>
          <w:lang w:val="hr-HR"/>
        </w:rPr>
        <w:t>veljače</w:t>
      </w:r>
      <w:r>
        <w:rPr>
          <w:rFonts w:cs="Calibri" w:cstheme="minorHAnsi"/>
          <w:sz w:val="24"/>
          <w:szCs w:val="24"/>
          <w:lang w:val="hr-HR"/>
        </w:rPr>
        <w:t xml:space="preserve"> 20</w:t>
      </w:r>
      <w:r>
        <w:rPr>
          <w:rFonts w:cs="Calibri" w:cstheme="minorHAnsi"/>
          <w:sz w:val="24"/>
          <w:szCs w:val="24"/>
          <w:lang w:val="hr-HR"/>
        </w:rPr>
        <w:t>20</w:t>
      </w:r>
      <w:bookmarkStart w:id="44" w:name="_GoBack"/>
      <w:bookmarkEnd w:id="44"/>
      <w:r>
        <w:rPr>
          <w:rFonts w:cs="Calibri" w:cstheme="minorHAnsi"/>
          <w:sz w:val="24"/>
          <w:szCs w:val="24"/>
          <w:lang w:val="hr-HR"/>
        </w:rPr>
        <w:t>.</w:t>
      </w:r>
    </w:p>
    <w:p>
      <w:pPr>
        <w:pStyle w:val="Normal"/>
        <w:spacing w:lineRule="auto" w:line="264"/>
        <w:rPr>
          <w:rFonts w:cs="Calibri" w:cstheme="minorHAnsi"/>
          <w:b/>
          <w:b/>
          <w:bCs/>
          <w:sz w:val="24"/>
          <w:szCs w:val="24"/>
          <w:lang w:val="hr-HR"/>
        </w:rPr>
      </w:pPr>
      <w:r>
        <w:rPr/>
      </w:r>
    </w:p>
    <w:p>
      <w:pPr>
        <w:pStyle w:val="Normal"/>
        <w:spacing w:lineRule="auto" w:line="264"/>
        <w:rPr>
          <w:rFonts w:cs="Calibri" w:cstheme="minorHAnsi"/>
          <w:b/>
          <w:b/>
          <w:bCs/>
          <w:sz w:val="24"/>
          <w:szCs w:val="24"/>
          <w:lang w:val="hr-HR"/>
        </w:rPr>
      </w:pPr>
      <w:r>
        <w:rPr/>
      </w:r>
    </w:p>
    <w:p>
      <w:pPr>
        <w:pStyle w:val="Normal"/>
        <w:spacing w:lineRule="auto" w:line="264"/>
        <w:rPr/>
      </w:pPr>
      <w:r>
        <w:rPr>
          <w:rFonts w:cs="Calibri" w:cstheme="minorHAnsi"/>
          <w:b/>
          <w:bCs/>
          <w:sz w:val="24"/>
          <w:szCs w:val="24"/>
          <w:lang w:val="hr-HR"/>
        </w:rPr>
        <w:tab/>
        <w:t>______________________</w:t>
      </w:r>
    </w:p>
    <w:p>
      <w:pPr>
        <w:pStyle w:val="Normal"/>
        <w:spacing w:lineRule="auto" w:line="264" w:before="0" w:after="200"/>
        <w:rPr/>
      </w:pPr>
      <w:r>
        <w:rPr>
          <w:rFonts w:cs="Calibri" w:cstheme="minorHAnsi"/>
          <w:sz w:val="24"/>
          <w:szCs w:val="24"/>
          <w:lang w:val="hr-HR"/>
        </w:rPr>
        <w:tab/>
        <w:t>Josip Plavec (</w:t>
      </w:r>
      <w:r>
        <w:rPr>
          <w:rFonts w:cs="Calibri" w:cstheme="minorHAnsi"/>
          <w:sz w:val="24"/>
          <w:szCs w:val="24"/>
          <w:lang w:val="hr-HR"/>
        </w:rPr>
        <w:t>direktor</w:t>
      </w:r>
      <w:r>
        <w:rPr>
          <w:rFonts w:cs="Calibri" w:cstheme="minorHAnsi"/>
          <w:sz w:val="24"/>
          <w:szCs w:val="24"/>
          <w:lang w:val="hr-HR"/>
        </w:rPr>
        <w:t>)</w:t>
      </w:r>
      <w:r>
        <w:rPr>
          <w:rFonts w:cs="Calibri" w:cstheme="minorHAnsi"/>
          <w:szCs w:val="24"/>
          <w:lang w:val="hr-HR"/>
        </w:rPr>
        <w:t xml:space="preserve"> </w:t>
      </w:r>
    </w:p>
    <w:sectPr>
      <w:footerReference w:type="default" r:id="rId2"/>
      <w:type w:val="nextPage"/>
      <w:pgSz w:w="11906" w:h="16838"/>
      <w:pgMar w:left="1134" w:right="1134" w:header="0" w:top="1134" w:footer="720" w:bottom="1276" w:gutter="0"/>
      <w:pgNumType w:fmt="decimal"/>
      <w:formProt w:val="false"/>
      <w:textDirection w:val="lrTb"/>
      <w:docGrid w:type="default" w:linePitch="2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Tahoma">
    <w:charset w:val="01"/>
    <w:family w:val="roman"/>
    <w:pitch w:val="variable"/>
  </w:font>
  <w:font w:name="Courier New">
    <w:charset w:val="01"/>
    <w:family w:val="roman"/>
    <w:pitch w:val="variable"/>
  </w:font>
  <w:font w:name="OpenSymbol">
    <w:altName w:val="Arial Unicode MS"/>
    <w:charset w:val="02"/>
    <w:family w:val="auto"/>
    <w:pitch w:val="default"/>
  </w:font>
  <w:font w:name="Liberation Sans">
    <w:altName w:val="Arial"/>
    <w:charset w:val="01"/>
    <w:family w:val="roman"/>
    <w:pitch w:val="variable"/>
  </w:font>
  <w:font w:name="Cambria">
    <w:charset w:val="01"/>
    <w:family w:val="roman"/>
    <w:pitch w:val="variable"/>
  </w:font>
  <w:font w:name="Calibri">
    <w:charset w:val="ee"/>
    <w:family w:val="swiss"/>
    <w:pitch w:val="variable"/>
  </w:font>
  <w:font w:name="Symbol">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fldChar w:fldCharType="begin"/>
    </w:r>
    <w:r>
      <w:instrText> PAGE </w:instrText>
    </w:r>
    <w:r>
      <w:fldChar w:fldCharType="separate"/>
    </w:r>
    <w:r>
      <w:t>3</w:t>
    </w:r>
    <w:r>
      <w:fldChar w:fldCharType="end"/>
    </w:r>
  </w:p>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1440"/>
        </w:tabs>
        <w:ind w:left="1440" w:hanging="360"/>
      </w:pPr>
      <w:rPr>
        <w:rFonts w:ascii="Symbol" w:hAnsi="Symbol" w:cs="Symbol" w:hint="default"/>
        <w:rFonts w:cs="OpenSymbol"/>
      </w:rPr>
    </w:lvl>
    <w:lvl w:ilvl="1">
      <w:start w:val="1"/>
      <w:numFmt w:val="bullet"/>
      <w:lvlText w:val="◦"/>
      <w:lvlJc w:val="left"/>
      <w:pPr>
        <w:tabs>
          <w:tab w:val="num" w:pos="1800"/>
        </w:tabs>
        <w:ind w:left="1800" w:hanging="360"/>
      </w:pPr>
      <w:rPr>
        <w:rFonts w:ascii="OpenSymbol" w:hAnsi="OpenSymbol" w:cs="OpenSymbol" w:hint="default"/>
        <w:rFonts w:cs="OpenSymbol"/>
      </w:rPr>
    </w:lvl>
    <w:lvl w:ilvl="2">
      <w:start w:val="1"/>
      <w:numFmt w:val="bullet"/>
      <w:lvlText w:val="▪"/>
      <w:lvlJc w:val="left"/>
      <w:pPr>
        <w:tabs>
          <w:tab w:val="num" w:pos="2160"/>
        </w:tabs>
        <w:ind w:left="2160" w:hanging="360"/>
      </w:pPr>
      <w:rPr>
        <w:rFonts w:ascii="OpenSymbol" w:hAnsi="OpenSymbol" w:cs="OpenSymbol" w:hint="default"/>
        <w:rFonts w:cs="OpenSymbol"/>
      </w:rPr>
    </w:lvl>
    <w:lvl w:ilvl="3">
      <w:start w:val="1"/>
      <w:numFmt w:val="bullet"/>
      <w:lvlText w:val=""/>
      <w:lvlJc w:val="left"/>
      <w:pPr>
        <w:tabs>
          <w:tab w:val="num" w:pos="2520"/>
        </w:tabs>
        <w:ind w:left="2520" w:hanging="360"/>
      </w:pPr>
      <w:rPr>
        <w:rFonts w:ascii="Symbol" w:hAnsi="Symbol" w:cs="Symbol" w:hint="default"/>
        <w:rFonts w:cs="OpenSymbol"/>
      </w:rPr>
    </w:lvl>
    <w:lvl w:ilvl="4">
      <w:start w:val="1"/>
      <w:numFmt w:val="bullet"/>
      <w:lvlText w:val="◦"/>
      <w:lvlJc w:val="left"/>
      <w:pPr>
        <w:tabs>
          <w:tab w:val="num" w:pos="2880"/>
        </w:tabs>
        <w:ind w:left="2880" w:hanging="360"/>
      </w:pPr>
      <w:rPr>
        <w:rFonts w:ascii="OpenSymbol" w:hAnsi="OpenSymbol" w:cs="OpenSymbol" w:hint="default"/>
        <w:rFonts w:cs="OpenSymbol"/>
      </w:rPr>
    </w:lvl>
    <w:lvl w:ilvl="5">
      <w:start w:val="1"/>
      <w:numFmt w:val="bullet"/>
      <w:lvlText w:val="▪"/>
      <w:lvlJc w:val="left"/>
      <w:pPr>
        <w:tabs>
          <w:tab w:val="num" w:pos="3240"/>
        </w:tabs>
        <w:ind w:left="3240" w:hanging="360"/>
      </w:pPr>
      <w:rPr>
        <w:rFonts w:ascii="OpenSymbol" w:hAnsi="OpenSymbol" w:cs="OpenSymbol" w:hint="default"/>
        <w:rFonts w:cs="OpenSymbol"/>
      </w:rPr>
    </w:lvl>
    <w:lvl w:ilvl="6">
      <w:start w:val="1"/>
      <w:numFmt w:val="bullet"/>
      <w:lvlText w:val=""/>
      <w:lvlJc w:val="left"/>
      <w:pPr>
        <w:tabs>
          <w:tab w:val="num" w:pos="3600"/>
        </w:tabs>
        <w:ind w:left="3600" w:hanging="360"/>
      </w:pPr>
      <w:rPr>
        <w:rFonts w:ascii="Symbol" w:hAnsi="Symbol" w:cs="Symbol" w:hint="default"/>
        <w:rFonts w:cs="OpenSymbol"/>
      </w:rPr>
    </w:lvl>
    <w:lvl w:ilvl="7">
      <w:start w:val="1"/>
      <w:numFmt w:val="bullet"/>
      <w:lvlText w:val="◦"/>
      <w:lvlJc w:val="left"/>
      <w:pPr>
        <w:tabs>
          <w:tab w:val="num" w:pos="3960"/>
        </w:tabs>
        <w:ind w:left="3960" w:hanging="360"/>
      </w:pPr>
      <w:rPr>
        <w:rFonts w:ascii="OpenSymbol" w:hAnsi="OpenSymbol" w:cs="OpenSymbol" w:hint="default"/>
        <w:rFonts w:cs="OpenSymbol"/>
      </w:rPr>
    </w:lvl>
    <w:lvl w:ilvl="8">
      <w:start w:val="1"/>
      <w:numFmt w:val="bullet"/>
      <w:lvlText w:val="▪"/>
      <w:lvlJc w:val="left"/>
      <w:pPr>
        <w:tabs>
          <w:tab w:val="num" w:pos="4320"/>
        </w:tabs>
        <w:ind w:left="4320" w:hanging="360"/>
      </w:pPr>
      <w:rPr>
        <w:rFonts w:ascii="OpenSymbol" w:hAnsi="OpenSymbol" w:cs="OpenSymbol" w:hint="default"/>
        <w:rFonts w:cs="OpenSymbol"/>
      </w:r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95"/>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uiPriority="0" w:semiHidden="1" w:unhideWhenUsed="1"/>
    <w:lsdException w:name="No List" w:uiPriority="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uiPriority="0"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1e09e5"/>
    <w:pPr>
      <w:widowControl/>
      <w:bidi w:val="0"/>
      <w:spacing w:lineRule="auto" w:line="276" w:before="0" w:after="200"/>
      <w:jc w:val="left"/>
    </w:pPr>
    <w:rPr>
      <w:rFonts w:ascii="Calibri" w:hAnsi="Calibri" w:eastAsia="Calibri" w:cs="" w:asciiTheme="minorHAnsi" w:cstheme="minorBidi" w:eastAsiaTheme="minorHAnsi" w:hAnsiTheme="minorHAnsi"/>
      <w:color w:val="00000A"/>
      <w:sz w:val="22"/>
      <w:szCs w:val="22"/>
      <w:lang w:val="en-US" w:eastAsia="en-US" w:bidi="ar-SA"/>
    </w:rPr>
  </w:style>
  <w:style w:type="paragraph" w:styleId="Heading1">
    <w:name w:val="Heading 1"/>
    <w:basedOn w:val="Normal"/>
    <w:next w:val="Normal"/>
    <w:link w:val="Naslov1Char"/>
    <w:qFormat/>
    <w:rsid w:val="00b33074"/>
    <w:pPr>
      <w:keepNext/>
      <w:spacing w:lineRule="auto" w:line="240" w:before="240" w:after="60"/>
      <w:outlineLvl w:val="0"/>
    </w:pPr>
    <w:rPr>
      <w:rFonts w:ascii="Calibri" w:hAnsi="Calibri" w:eastAsia="Times New Roman" w:cs="Times New Roman"/>
      <w:b/>
      <w:bCs/>
      <w:sz w:val="24"/>
      <w:szCs w:val="32"/>
      <w:lang w:val="en-GB" w:eastAsia="hr-HR"/>
    </w:rPr>
  </w:style>
  <w:style w:type="paragraph" w:styleId="Heading4">
    <w:name w:val="Heading 4"/>
    <w:basedOn w:val="Normal"/>
    <w:link w:val="Naslov4Char"/>
    <w:uiPriority w:val="9"/>
    <w:qFormat/>
    <w:rsid w:val="00b33074"/>
    <w:pPr>
      <w:spacing w:lineRule="auto" w:line="240" w:beforeAutospacing="1" w:afterAutospacing="1"/>
      <w:outlineLvl w:val="3"/>
    </w:pPr>
    <w:rPr>
      <w:rFonts w:ascii="Times New Roman" w:hAnsi="Times New Roman" w:eastAsia="Times New Roman" w:cs="Times New Roman"/>
      <w:b/>
      <w:bCs/>
      <w:sz w:val="24"/>
      <w:szCs w:val="24"/>
    </w:rPr>
  </w:style>
  <w:style w:type="character" w:styleId="DefaultParagraphFont" w:default="1">
    <w:name w:val="Default Paragraph Font"/>
    <w:uiPriority w:val="1"/>
    <w:semiHidden/>
    <w:unhideWhenUsed/>
    <w:qFormat/>
    <w:rPr/>
  </w:style>
  <w:style w:type="character" w:styleId="Naslov1Char" w:customStyle="1">
    <w:name w:val="Naslov 1 Char"/>
    <w:basedOn w:val="DefaultParagraphFont"/>
    <w:link w:val="Naslov1"/>
    <w:qFormat/>
    <w:rsid w:val="00b33074"/>
    <w:rPr>
      <w:rFonts w:ascii="Calibri" w:hAnsi="Calibri" w:eastAsia="Times New Roman" w:cs="Times New Roman"/>
      <w:b/>
      <w:bCs/>
      <w:sz w:val="24"/>
      <w:szCs w:val="32"/>
      <w:lang w:val="en-GB" w:eastAsia="hr-HR"/>
    </w:rPr>
  </w:style>
  <w:style w:type="character" w:styleId="Naslov4Char" w:customStyle="1">
    <w:name w:val="Naslov 4 Char"/>
    <w:basedOn w:val="DefaultParagraphFont"/>
    <w:link w:val="Naslov4"/>
    <w:uiPriority w:val="9"/>
    <w:qFormat/>
    <w:rsid w:val="00b33074"/>
    <w:rPr>
      <w:rFonts w:ascii="Times New Roman" w:hAnsi="Times New Roman" w:eastAsia="Times New Roman" w:cs="Times New Roman"/>
      <w:b/>
      <w:bCs/>
      <w:sz w:val="24"/>
      <w:szCs w:val="24"/>
    </w:rPr>
  </w:style>
  <w:style w:type="character" w:styleId="TekstbaloniaChar" w:customStyle="1">
    <w:name w:val="Tekst balončića Char"/>
    <w:basedOn w:val="DefaultParagraphFont"/>
    <w:link w:val="Tekstbalonia"/>
    <w:semiHidden/>
    <w:qFormat/>
    <w:rsid w:val="00b33074"/>
    <w:rPr>
      <w:rFonts w:ascii="Tahoma" w:hAnsi="Tahoma" w:eastAsia="Times New Roman" w:cs="Tahoma"/>
      <w:sz w:val="16"/>
      <w:szCs w:val="16"/>
      <w:lang w:val="en-GB" w:eastAsia="hr-HR"/>
    </w:rPr>
  </w:style>
  <w:style w:type="character" w:styleId="Annotationreference">
    <w:name w:val="annotation reference"/>
    <w:semiHidden/>
    <w:qFormat/>
    <w:rsid w:val="00b33074"/>
    <w:rPr>
      <w:sz w:val="16"/>
      <w:szCs w:val="16"/>
    </w:rPr>
  </w:style>
  <w:style w:type="character" w:styleId="TekstkomentaraChar" w:customStyle="1">
    <w:name w:val="Tekst komentara Char"/>
    <w:basedOn w:val="DefaultParagraphFont"/>
    <w:link w:val="Tekstkomentara"/>
    <w:semiHidden/>
    <w:qFormat/>
    <w:rsid w:val="00b33074"/>
    <w:rPr>
      <w:rFonts w:ascii="Tahoma" w:hAnsi="Tahoma" w:eastAsia="Times New Roman" w:cs="Times New Roman"/>
      <w:sz w:val="20"/>
      <w:szCs w:val="20"/>
      <w:lang w:val="en-GB" w:eastAsia="hr-HR"/>
    </w:rPr>
  </w:style>
  <w:style w:type="character" w:styleId="PredmetkomentaraChar" w:customStyle="1">
    <w:name w:val="Predmet komentara Char"/>
    <w:basedOn w:val="TekstkomentaraChar"/>
    <w:link w:val="Predmetkomentara"/>
    <w:semiHidden/>
    <w:qFormat/>
    <w:rsid w:val="00b33074"/>
    <w:rPr>
      <w:rFonts w:ascii="Tahoma" w:hAnsi="Tahoma" w:eastAsia="Times New Roman" w:cs="Times New Roman"/>
      <w:b/>
      <w:bCs/>
      <w:sz w:val="20"/>
      <w:szCs w:val="20"/>
      <w:lang w:val="en-GB" w:eastAsia="hr-HR"/>
    </w:rPr>
  </w:style>
  <w:style w:type="character" w:styleId="TijelotekstaChar" w:customStyle="1">
    <w:name w:val="Tijelo teksta Char"/>
    <w:basedOn w:val="DefaultParagraphFont"/>
    <w:link w:val="Tijeloteksta"/>
    <w:semiHidden/>
    <w:qFormat/>
    <w:rsid w:val="00b33074"/>
    <w:rPr>
      <w:rFonts w:ascii="Tahoma" w:hAnsi="Tahoma" w:eastAsia="Times New Roman" w:cs="Times New Roman"/>
      <w:sz w:val="18"/>
      <w:szCs w:val="20"/>
      <w:lang w:val="hr-HR" w:eastAsia="hr-HR"/>
    </w:rPr>
  </w:style>
  <w:style w:type="character" w:styleId="ObinitekstChar" w:customStyle="1">
    <w:name w:val="Obični tekst Char"/>
    <w:basedOn w:val="DefaultParagraphFont"/>
    <w:link w:val="Obinitekst"/>
    <w:qFormat/>
    <w:rsid w:val="00b33074"/>
    <w:rPr>
      <w:rFonts w:ascii="Courier New" w:hAnsi="Courier New" w:eastAsia="Times New Roman" w:cs="Courier New"/>
      <w:sz w:val="20"/>
      <w:szCs w:val="20"/>
      <w:lang w:val="hr-HR" w:eastAsia="hr-HR"/>
    </w:rPr>
  </w:style>
  <w:style w:type="character" w:styleId="Tijeloteksta2Char" w:customStyle="1">
    <w:name w:val="Tijelo teksta 2 Char"/>
    <w:basedOn w:val="DefaultParagraphFont"/>
    <w:link w:val="Tijeloteksta2"/>
    <w:qFormat/>
    <w:rsid w:val="00b33074"/>
    <w:rPr>
      <w:rFonts w:ascii="Tahoma" w:hAnsi="Tahoma" w:eastAsia="Times New Roman" w:cs="Times New Roman"/>
      <w:sz w:val="16"/>
      <w:szCs w:val="16"/>
    </w:rPr>
  </w:style>
  <w:style w:type="character" w:styleId="ZaglavljeChar" w:customStyle="1">
    <w:name w:val="Zaglavlje Char"/>
    <w:basedOn w:val="DefaultParagraphFont"/>
    <w:link w:val="Zaglavlje"/>
    <w:qFormat/>
    <w:rsid w:val="00b33074"/>
    <w:rPr>
      <w:rFonts w:ascii="Tahoma" w:hAnsi="Tahoma" w:eastAsia="Times New Roman" w:cs="Times New Roman"/>
      <w:sz w:val="18"/>
      <w:szCs w:val="20"/>
      <w:lang w:val="en-GB" w:eastAsia="hr-HR"/>
    </w:rPr>
  </w:style>
  <w:style w:type="character" w:styleId="PodnojeChar" w:customStyle="1">
    <w:name w:val="Podnožje Char"/>
    <w:basedOn w:val="DefaultParagraphFont"/>
    <w:link w:val="Podnoje"/>
    <w:uiPriority w:val="99"/>
    <w:qFormat/>
    <w:rsid w:val="00b33074"/>
    <w:rPr>
      <w:rFonts w:ascii="Tahoma" w:hAnsi="Tahoma" w:eastAsia="Times New Roman" w:cs="Times New Roman"/>
      <w:sz w:val="18"/>
      <w:szCs w:val="20"/>
      <w:lang w:val="en-GB" w:eastAsia="hr-HR"/>
    </w:rPr>
  </w:style>
  <w:style w:type="character" w:styleId="Appleconvertedspace" w:customStyle="1">
    <w:name w:val="apple-converted-space"/>
    <w:basedOn w:val="DefaultParagraphFont"/>
    <w:qFormat/>
    <w:rsid w:val="00b33074"/>
    <w:rPr/>
  </w:style>
  <w:style w:type="character" w:styleId="InternetLink">
    <w:name w:val="Internet Link"/>
    <w:basedOn w:val="DefaultParagraphFont"/>
    <w:uiPriority w:val="99"/>
    <w:unhideWhenUsed/>
    <w:rsid w:val="00b33074"/>
    <w:rPr>
      <w:color w:val="0000FF"/>
      <w:u w:val="single"/>
    </w:rPr>
  </w:style>
  <w:style w:type="character" w:styleId="Gmailappletabspan" w:customStyle="1">
    <w:name w:val="gmail-apple-tab-span"/>
    <w:basedOn w:val="DefaultParagraphFont"/>
    <w:qFormat/>
    <w:rsid w:val="00b33074"/>
    <w:rPr/>
  </w:style>
  <w:style w:type="character" w:styleId="ListLabel1">
    <w:name w:val="ListLabel 1"/>
    <w:qFormat/>
    <w:rPr>
      <w:rFonts w:cs="Times New Roman"/>
    </w:rPr>
  </w:style>
  <w:style w:type="character" w:styleId="ListLabel2">
    <w:name w:val="ListLabel 2"/>
    <w:qFormat/>
    <w:rPr>
      <w:rFonts w:cs="Times New Roman"/>
    </w:rPr>
  </w:style>
  <w:style w:type="character" w:styleId="ListLabel3">
    <w:name w:val="ListLabel 3"/>
    <w:qFormat/>
    <w:rPr>
      <w:rFonts w:cs="Times New Roman"/>
    </w:rPr>
  </w:style>
  <w:style w:type="character" w:styleId="ListLabel4">
    <w:name w:val="ListLabel 4"/>
    <w:qFormat/>
    <w:rPr>
      <w:rFonts w:cs="Times New Roman"/>
    </w:rPr>
  </w:style>
  <w:style w:type="character" w:styleId="ListLabel5">
    <w:name w:val="ListLabel 5"/>
    <w:qFormat/>
    <w:rPr>
      <w:rFonts w:cs="Times New Roman"/>
    </w:rPr>
  </w:style>
  <w:style w:type="character" w:styleId="IndexLink">
    <w:name w:val="Index Link"/>
    <w:qFormat/>
    <w:rPr/>
  </w:style>
  <w:style w:type="character" w:styleId="Bullets">
    <w:name w:val="Bullets"/>
    <w:qFormat/>
    <w:rPr>
      <w:rFonts w:ascii="OpenSymbol" w:hAnsi="OpenSymbol" w:eastAsia="OpenSymbol" w:cs="OpenSymbol"/>
    </w:rPr>
  </w:style>
  <w:style w:type="paragraph" w:styleId="Heading">
    <w:name w:val="Heading"/>
    <w:basedOn w:val="Normal"/>
    <w:next w:val="TextBody"/>
    <w:qFormat/>
    <w:pPr>
      <w:keepNext/>
      <w:spacing w:before="240" w:after="120"/>
    </w:pPr>
    <w:rPr>
      <w:rFonts w:ascii="Liberation Sans" w:hAnsi="Liberation Sans" w:eastAsia="Microsoft YaHei" w:cs="Arial"/>
      <w:sz w:val="28"/>
      <w:szCs w:val="28"/>
    </w:rPr>
  </w:style>
  <w:style w:type="paragraph" w:styleId="TextBody">
    <w:name w:val="Body Text"/>
    <w:basedOn w:val="Normal"/>
    <w:link w:val="TijelotekstaChar"/>
    <w:semiHidden/>
    <w:rsid w:val="00b33074"/>
    <w:pPr>
      <w:spacing w:lineRule="auto" w:line="240" w:beforeAutospacing="1" w:afterAutospacing="1"/>
    </w:pPr>
    <w:rPr>
      <w:rFonts w:ascii="Tahoma" w:hAnsi="Tahoma" w:eastAsia="Times New Roman" w:cs="Times New Roman"/>
      <w:sz w:val="18"/>
      <w:szCs w:val="20"/>
      <w:lang w:val="hr-HR" w:eastAsia="hr-H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Stil" w:customStyle="1">
    <w:name w:val="Stil"/>
    <w:qFormat/>
    <w:rsid w:val="00b33074"/>
    <w:pPr>
      <w:widowControl w:val="false"/>
      <w:bidi w:val="0"/>
      <w:spacing w:lineRule="auto" w:line="240" w:before="0" w:after="0"/>
      <w:jc w:val="left"/>
    </w:pPr>
    <w:rPr>
      <w:rFonts w:ascii="Times New Roman" w:hAnsi="Times New Roman" w:eastAsia="Times New Roman" w:cs="Times New Roman"/>
      <w:color w:val="00000A"/>
      <w:sz w:val="24"/>
      <w:szCs w:val="24"/>
      <w:lang w:val="hr-HR" w:eastAsia="hr-HR" w:bidi="ar-SA"/>
    </w:rPr>
  </w:style>
  <w:style w:type="paragraph" w:styleId="BalloonText">
    <w:name w:val="Balloon Text"/>
    <w:basedOn w:val="Normal"/>
    <w:link w:val="TekstbaloniaChar"/>
    <w:semiHidden/>
    <w:qFormat/>
    <w:rsid w:val="00b33074"/>
    <w:pPr>
      <w:spacing w:lineRule="auto" w:line="240" w:before="0" w:after="0"/>
    </w:pPr>
    <w:rPr>
      <w:rFonts w:ascii="Tahoma" w:hAnsi="Tahoma" w:eastAsia="Times New Roman" w:cs="Tahoma"/>
      <w:sz w:val="16"/>
      <w:szCs w:val="16"/>
      <w:lang w:val="en-GB" w:eastAsia="hr-HR"/>
    </w:rPr>
  </w:style>
  <w:style w:type="paragraph" w:styleId="Annotationtext">
    <w:name w:val="annotation text"/>
    <w:basedOn w:val="Normal"/>
    <w:link w:val="TekstkomentaraChar"/>
    <w:semiHidden/>
    <w:qFormat/>
    <w:rsid w:val="00b33074"/>
    <w:pPr>
      <w:spacing w:lineRule="auto" w:line="240" w:before="0" w:after="0"/>
    </w:pPr>
    <w:rPr>
      <w:rFonts w:ascii="Tahoma" w:hAnsi="Tahoma" w:eastAsia="Times New Roman" w:cs="Times New Roman"/>
      <w:sz w:val="20"/>
      <w:szCs w:val="20"/>
      <w:lang w:val="en-GB" w:eastAsia="hr-HR"/>
    </w:rPr>
  </w:style>
  <w:style w:type="paragraph" w:styleId="Annotationsubject">
    <w:name w:val="annotation subject"/>
    <w:basedOn w:val="Annotationtext"/>
    <w:link w:val="PredmetkomentaraChar"/>
    <w:semiHidden/>
    <w:qFormat/>
    <w:rsid w:val="00b33074"/>
    <w:pPr/>
    <w:rPr>
      <w:b/>
      <w:bCs/>
    </w:rPr>
  </w:style>
  <w:style w:type="paragraph" w:styleId="T98" w:customStyle="1">
    <w:name w:val="t-9-8"/>
    <w:basedOn w:val="Normal"/>
    <w:qFormat/>
    <w:rsid w:val="00b33074"/>
    <w:pPr>
      <w:spacing w:lineRule="auto" w:line="240" w:beforeAutospacing="1" w:afterAutospacing="1"/>
    </w:pPr>
    <w:rPr>
      <w:rFonts w:ascii="Tahoma" w:hAnsi="Tahoma" w:eastAsia="Times New Roman" w:cs="Times New Roman"/>
      <w:sz w:val="18"/>
      <w:szCs w:val="20"/>
      <w:lang w:val="hr-HR" w:eastAsia="hr-HR"/>
    </w:rPr>
  </w:style>
  <w:style w:type="paragraph" w:styleId="NormalWeb">
    <w:name w:val="Normal (Web)"/>
    <w:basedOn w:val="Normal"/>
    <w:semiHidden/>
    <w:qFormat/>
    <w:rsid w:val="00b33074"/>
    <w:pPr>
      <w:spacing w:lineRule="auto" w:line="240" w:beforeAutospacing="1" w:afterAutospacing="1"/>
    </w:pPr>
    <w:rPr>
      <w:rFonts w:ascii="Tahoma" w:hAnsi="Tahoma" w:eastAsia="Times New Roman" w:cs="Times New Roman"/>
      <w:sz w:val="18"/>
      <w:szCs w:val="20"/>
      <w:lang w:val="hr-HR" w:eastAsia="hr-HR"/>
    </w:rPr>
  </w:style>
  <w:style w:type="paragraph" w:styleId="Ravnanje" w:customStyle="1">
    <w:name w:val="ravnanje"/>
    <w:basedOn w:val="Normal"/>
    <w:qFormat/>
    <w:rsid w:val="00b33074"/>
    <w:pPr>
      <w:spacing w:lineRule="auto" w:line="240" w:beforeAutospacing="1" w:afterAutospacing="1"/>
      <w:jc w:val="both"/>
    </w:pPr>
    <w:rPr>
      <w:rFonts w:ascii="Tahoma" w:hAnsi="Tahoma" w:eastAsia="Times New Roman" w:cs="Times New Roman"/>
      <w:sz w:val="18"/>
      <w:szCs w:val="20"/>
      <w:lang w:val="hr-HR" w:eastAsia="hr-HR"/>
    </w:rPr>
  </w:style>
  <w:style w:type="paragraph" w:styleId="PlainText">
    <w:name w:val="Plain Text"/>
    <w:basedOn w:val="Normal"/>
    <w:link w:val="ObinitekstChar"/>
    <w:qFormat/>
    <w:rsid w:val="00b33074"/>
    <w:pPr>
      <w:spacing w:lineRule="auto" w:line="240" w:before="0" w:after="0"/>
    </w:pPr>
    <w:rPr>
      <w:rFonts w:ascii="Courier New" w:hAnsi="Courier New" w:eastAsia="Times New Roman" w:cs="Courier New"/>
      <w:sz w:val="20"/>
      <w:szCs w:val="20"/>
      <w:lang w:val="hr-HR" w:eastAsia="hr-HR"/>
    </w:rPr>
  </w:style>
  <w:style w:type="paragraph" w:styleId="BodyText2">
    <w:name w:val="Body Text 2"/>
    <w:basedOn w:val="Normal"/>
    <w:link w:val="Tijeloteksta2Char"/>
    <w:qFormat/>
    <w:rsid w:val="00b33074"/>
    <w:pPr>
      <w:spacing w:lineRule="auto" w:line="480" w:before="0" w:after="120"/>
    </w:pPr>
    <w:rPr>
      <w:rFonts w:ascii="Tahoma" w:hAnsi="Tahoma" w:eastAsia="Times New Roman" w:cs="Times New Roman"/>
      <w:sz w:val="16"/>
      <w:szCs w:val="16"/>
    </w:rPr>
  </w:style>
  <w:style w:type="paragraph" w:styleId="Header">
    <w:name w:val="Header"/>
    <w:basedOn w:val="Normal"/>
    <w:link w:val="ZaglavljeChar"/>
    <w:rsid w:val="00b33074"/>
    <w:pPr>
      <w:tabs>
        <w:tab w:val="center" w:pos="4680" w:leader="none"/>
        <w:tab w:val="right" w:pos="9360" w:leader="none"/>
      </w:tabs>
      <w:spacing w:lineRule="auto" w:line="240" w:before="0" w:after="0"/>
    </w:pPr>
    <w:rPr>
      <w:rFonts w:ascii="Tahoma" w:hAnsi="Tahoma" w:eastAsia="Times New Roman" w:cs="Times New Roman"/>
      <w:sz w:val="18"/>
      <w:szCs w:val="20"/>
      <w:lang w:val="en-GB" w:eastAsia="hr-HR"/>
    </w:rPr>
  </w:style>
  <w:style w:type="paragraph" w:styleId="Footer">
    <w:name w:val="Footer"/>
    <w:basedOn w:val="Normal"/>
    <w:link w:val="PodnojeChar"/>
    <w:uiPriority w:val="99"/>
    <w:rsid w:val="00b33074"/>
    <w:pPr>
      <w:tabs>
        <w:tab w:val="center" w:pos="4680" w:leader="none"/>
        <w:tab w:val="right" w:pos="9360" w:leader="none"/>
      </w:tabs>
      <w:spacing w:lineRule="auto" w:line="240" w:before="0" w:after="0"/>
    </w:pPr>
    <w:rPr>
      <w:rFonts w:ascii="Tahoma" w:hAnsi="Tahoma" w:eastAsia="Times New Roman" w:cs="Times New Roman"/>
      <w:sz w:val="18"/>
      <w:szCs w:val="20"/>
      <w:lang w:val="en-GB" w:eastAsia="hr-HR"/>
    </w:rPr>
  </w:style>
  <w:style w:type="paragraph" w:styleId="Doc" w:customStyle="1">
    <w:name w:val="doc"/>
    <w:basedOn w:val="Normal"/>
    <w:qFormat/>
    <w:rsid w:val="00b33074"/>
    <w:pPr>
      <w:spacing w:lineRule="auto" w:line="240" w:beforeAutospacing="1" w:afterAutospacing="1"/>
    </w:pPr>
    <w:rPr>
      <w:rFonts w:ascii="Times New Roman" w:hAnsi="Times New Roman" w:eastAsia="Times New Roman" w:cs="Times New Roman"/>
      <w:sz w:val="24"/>
      <w:szCs w:val="24"/>
    </w:rPr>
  </w:style>
  <w:style w:type="paragraph" w:styleId="TOCHeading">
    <w:name w:val="TOC Heading"/>
    <w:basedOn w:val="Heading1"/>
    <w:next w:val="Normal"/>
    <w:uiPriority w:val="39"/>
    <w:semiHidden/>
    <w:unhideWhenUsed/>
    <w:qFormat/>
    <w:rsid w:val="00b33074"/>
    <w:pPr>
      <w:keepLines/>
      <w:spacing w:lineRule="auto" w:line="276" w:before="480" w:after="0"/>
    </w:pPr>
    <w:rPr>
      <w:rFonts w:ascii="Cambria" w:hAnsi="Cambria"/>
      <w:color w:val="365F91"/>
      <w:sz w:val="28"/>
      <w:szCs w:val="28"/>
      <w:lang w:val="en-US" w:eastAsia="en-US"/>
    </w:rPr>
  </w:style>
  <w:style w:type="paragraph" w:styleId="Contents1">
    <w:name w:val="TOC 1"/>
    <w:basedOn w:val="Normal"/>
    <w:next w:val="Normal"/>
    <w:autoRedefine/>
    <w:uiPriority w:val="39"/>
    <w:rsid w:val="00b33074"/>
    <w:pPr>
      <w:spacing w:lineRule="auto" w:line="240" w:before="0" w:after="0"/>
    </w:pPr>
    <w:rPr>
      <w:rFonts w:ascii="Tahoma" w:hAnsi="Tahoma" w:eastAsia="Times New Roman" w:cs="Times New Roman"/>
      <w:sz w:val="18"/>
      <w:szCs w:val="20"/>
      <w:lang w:val="en-GB" w:eastAsia="hr-HR"/>
    </w:rPr>
  </w:style>
  <w:style w:type="paragraph" w:styleId="TableContents">
    <w:name w:val="Table Contents"/>
    <w:basedOn w:val="Normal"/>
    <w:qFormat/>
    <w:pPr/>
    <w:rPr/>
  </w:style>
  <w:style w:type="paragraph" w:styleId="TableHeading">
    <w:name w:val="Table Heading"/>
    <w:basedOn w:val="TableContents"/>
    <w:qFormat/>
    <w:pPr/>
    <w:rPr/>
  </w:style>
  <w:style w:type="numbering" w:styleId="NoList" w:default="1">
    <w:name w:val="No List"/>
    <w:uiPriority w:val="99"/>
    <w:semiHidden/>
    <w:unhideWhenUsed/>
    <w:qFormat/>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Application>LibreOffice/5.1.6.2$Linux_X86_64 LibreOffice_project/10m0$Build-2</Application>
  <Pages>17</Pages>
  <Words>4240</Words>
  <Characters>24337</Characters>
  <CharactersWithSpaces>28427</CharactersWithSpaces>
  <Paragraphs>286</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2017-01-16T09:16:00Z</dcterms:created>
  <dc:creator>Ana Lah</dc:creator>
  <dc:description/>
  <dc:language>hr-HR</dc:language>
  <cp:lastModifiedBy>Fila </cp:lastModifiedBy>
  <dcterms:modified xsi:type="dcterms:W3CDTF">2020-02-11T23:35:06Z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